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D60" w:rsidRPr="000D1FFC" w:rsidRDefault="00CC7D60" w:rsidP="00CC7D60">
      <w:pPr>
        <w:jc w:val="center"/>
        <w:rPr>
          <w:rFonts w:asciiTheme="minorHAnsi" w:hAnsiTheme="minorHAnsi" w:cstheme="minorHAnsi"/>
          <w:b/>
          <w:color w:val="4F81BD" w:themeColor="accent1"/>
          <w:sz w:val="32"/>
          <w:szCs w:val="32"/>
          <w:lang w:val="es-ES_tradnl"/>
        </w:rPr>
      </w:pPr>
      <w:r w:rsidRPr="000D1FFC">
        <w:rPr>
          <w:rFonts w:asciiTheme="minorHAnsi" w:hAnsiTheme="minorHAnsi" w:cstheme="minorHAnsi"/>
          <w:b/>
          <w:color w:val="4F81BD" w:themeColor="accent1"/>
          <w:sz w:val="32"/>
          <w:szCs w:val="32"/>
          <w:lang w:val="es-ES_tradnl"/>
        </w:rPr>
        <w:t xml:space="preserve">Informaciones para mentores/as del IB VAP </w:t>
      </w:r>
    </w:p>
    <w:p w:rsidR="00CC7D60" w:rsidRPr="000D1FFC" w:rsidRDefault="00CC7D60" w:rsidP="00CC7D60">
      <w:pPr>
        <w:rPr>
          <w:rFonts w:asciiTheme="minorHAnsi" w:hAnsiTheme="minorHAnsi" w:cstheme="minorHAnsi"/>
          <w:sz w:val="24"/>
          <w:szCs w:val="24"/>
          <w:lang w:val="es-ES_tradnl"/>
        </w:rPr>
      </w:pPr>
    </w:p>
    <w:p w:rsidR="00CC7D60" w:rsidRPr="000D1FFC" w:rsidRDefault="00CC7D60" w:rsidP="00CC7D60">
      <w:pPr>
        <w:pStyle w:val="Listenabsatz"/>
        <w:numPr>
          <w:ilvl w:val="0"/>
          <w:numId w:val="21"/>
        </w:numPr>
        <w:spacing w:after="0"/>
        <w:rPr>
          <w:rFonts w:cstheme="minorHAnsi"/>
          <w:b/>
          <w:sz w:val="28"/>
          <w:szCs w:val="28"/>
          <w:lang w:val="es-ES_tradnl"/>
        </w:rPr>
      </w:pPr>
      <w:r w:rsidRPr="000D1FFC">
        <w:rPr>
          <w:rFonts w:cstheme="minorHAnsi"/>
          <w:b/>
          <w:sz w:val="28"/>
          <w:szCs w:val="28"/>
          <w:lang w:val="es-ES_tradnl"/>
        </w:rPr>
        <w:t xml:space="preserve">El perfil de los/las mentores/as (explicación del papel y de las expectativas) </w:t>
      </w:r>
    </w:p>
    <w:p w:rsidR="00CC7D60" w:rsidRPr="000D1FFC" w:rsidRDefault="00CC7D60" w:rsidP="00CC7D60">
      <w:pPr>
        <w:spacing w:after="0"/>
        <w:ind w:left="360"/>
        <w:rPr>
          <w:rFonts w:asciiTheme="minorHAnsi" w:hAnsiTheme="minorHAnsi" w:cstheme="minorHAnsi"/>
          <w:b/>
          <w:sz w:val="24"/>
          <w:szCs w:val="24"/>
          <w:lang w:val="es-ES_tradnl"/>
        </w:rPr>
      </w:pPr>
    </w:p>
    <w:p w:rsidR="00CC7D60" w:rsidRPr="000D1FFC" w:rsidRDefault="00CC7D60" w:rsidP="00CC7D60">
      <w:pPr>
        <w:spacing w:after="0"/>
        <w:ind w:left="360"/>
        <w:rPr>
          <w:rFonts w:asciiTheme="minorHAnsi" w:hAnsiTheme="minorHAnsi" w:cstheme="minorHAnsi"/>
          <w:b/>
          <w:sz w:val="24"/>
          <w:szCs w:val="24"/>
          <w:lang w:val="es-ES_tradnl"/>
        </w:rPr>
      </w:pPr>
      <w:r w:rsidRPr="000D1FFC">
        <w:rPr>
          <w:rFonts w:asciiTheme="minorHAnsi" w:hAnsiTheme="minorHAnsi" w:cstheme="minorHAnsi"/>
          <w:b/>
          <w:sz w:val="24"/>
          <w:szCs w:val="24"/>
          <w:lang w:val="es-ES_tradnl"/>
        </w:rPr>
        <w:t>Exigencias de weltwärts:</w:t>
      </w:r>
    </w:p>
    <w:p w:rsidR="00CC7D60" w:rsidRPr="000D1FFC" w:rsidRDefault="00CC7D60" w:rsidP="00CC7D60">
      <w:pPr>
        <w:ind w:left="360"/>
        <w:rPr>
          <w:rFonts w:asciiTheme="minorHAnsi" w:hAnsiTheme="minorHAnsi" w:cstheme="minorHAnsi"/>
          <w:sz w:val="24"/>
          <w:szCs w:val="24"/>
          <w:lang w:val="es-ES_tradnl"/>
        </w:rPr>
      </w:pPr>
      <w:r w:rsidRPr="000D1FFC">
        <w:rPr>
          <w:rFonts w:asciiTheme="minorHAnsi" w:hAnsiTheme="minorHAnsi" w:cstheme="minorHAnsi"/>
          <w:sz w:val="24"/>
          <w:szCs w:val="24"/>
          <w:lang w:val="es-ES_tradnl"/>
        </w:rPr>
        <w:t xml:space="preserve">“Las organizaciones contrapartes locales contribuyen de manera esencial garantizando la preparación, el empleo y el acompañamiento adecuado de los/las voluntarios/as. Con ese fin, las organizaciones contrapartes ponen a disposición un/a mentor/a que es responsable por los/las voluntarios/as, teniendo experiencia en el trato con voluntarios/as y siendo capaz de garantizar el acompañamiento de estos. </w:t>
      </w:r>
    </w:p>
    <w:p w:rsidR="00CC7D60" w:rsidRPr="000D1FFC" w:rsidRDefault="00CC7D60" w:rsidP="00CC7D60">
      <w:pPr>
        <w:ind w:left="360"/>
        <w:rPr>
          <w:rFonts w:asciiTheme="minorHAnsi" w:hAnsiTheme="minorHAnsi" w:cstheme="minorHAnsi"/>
          <w:b/>
          <w:sz w:val="24"/>
          <w:szCs w:val="24"/>
          <w:lang w:val="es-ES_tradnl"/>
        </w:rPr>
      </w:pPr>
      <w:r w:rsidRPr="000D1FFC">
        <w:rPr>
          <w:rFonts w:asciiTheme="minorHAnsi" w:hAnsiTheme="minorHAnsi" w:cstheme="minorHAnsi"/>
          <w:b/>
          <w:sz w:val="24"/>
          <w:szCs w:val="24"/>
          <w:lang w:val="es-ES_tradnl"/>
        </w:rPr>
        <w:t>El acompañamiento que debe ser garantizado por el/la mentor/a incluye:</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La recogida de los/las voluntarios/as en el aeropuerto</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Introduccion de los voluntarios a las organizacion de acogida en los primeros días.</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Acompañamiento profesional-pedagógico</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Contactos al ser posible con los ex-voluntarios/as, para reforzar el acompañamiento de los actuales voluntarios.</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El apoyo en todos los asuntos migratorios</w:t>
      </w:r>
    </w:p>
    <w:p w:rsidR="00CC7D60" w:rsidRPr="000D1FFC" w:rsidRDefault="00CC7D60" w:rsidP="00CC7D60">
      <w:pPr>
        <w:ind w:left="360"/>
        <w:rPr>
          <w:rFonts w:asciiTheme="minorHAnsi" w:hAnsiTheme="minorHAnsi" w:cstheme="minorHAnsi"/>
          <w:sz w:val="24"/>
          <w:szCs w:val="24"/>
          <w:lang w:val="es-ES_tradnl"/>
        </w:rPr>
      </w:pPr>
      <w:r w:rsidRPr="000D1FFC">
        <w:rPr>
          <w:rFonts w:asciiTheme="minorHAnsi" w:hAnsiTheme="minorHAnsi" w:cstheme="minorHAnsi"/>
          <w:sz w:val="24"/>
          <w:szCs w:val="24"/>
          <w:lang w:val="es-ES_tradnl"/>
        </w:rPr>
        <w:t xml:space="preserve">Los/las mentores/as no deberían proceder del ámbito de trabajo directo de los/las voluntarios/as.” (Directativa de weltwärts) </w:t>
      </w:r>
    </w:p>
    <w:p w:rsidR="00CC7D60" w:rsidRPr="000D1FFC" w:rsidRDefault="00CC7D60" w:rsidP="00CC7D60">
      <w:pPr>
        <w:ind w:left="360"/>
        <w:rPr>
          <w:rFonts w:asciiTheme="minorHAnsi" w:hAnsiTheme="minorHAnsi" w:cstheme="minorHAnsi"/>
          <w:sz w:val="24"/>
          <w:szCs w:val="24"/>
          <w:lang w:val="es-ES_tradnl"/>
        </w:rPr>
      </w:pPr>
    </w:p>
    <w:p w:rsidR="00CC7D60" w:rsidRPr="000D1FFC" w:rsidRDefault="00CC7D60" w:rsidP="00CC7D60">
      <w:pPr>
        <w:ind w:left="360"/>
        <w:rPr>
          <w:rFonts w:asciiTheme="minorHAnsi" w:hAnsiTheme="minorHAnsi" w:cstheme="minorHAnsi"/>
          <w:b/>
          <w:sz w:val="24"/>
          <w:szCs w:val="24"/>
          <w:lang w:val="es-ES_tradnl"/>
        </w:rPr>
      </w:pPr>
      <w:r w:rsidRPr="000D1FFC">
        <w:rPr>
          <w:rFonts w:asciiTheme="minorHAnsi" w:hAnsiTheme="minorHAnsi" w:cstheme="minorHAnsi"/>
          <w:b/>
          <w:sz w:val="24"/>
          <w:szCs w:val="24"/>
          <w:lang w:val="es-ES_tradnl"/>
        </w:rPr>
        <w:t>Exigencias adicionales de los/las mentores/as por parte del IB VAP</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Aceptamos nativos/as con experiencia en el trabajo con personas de diferentes nacionalidades tanto como alemanes/as que han vivido en el país por mucho tiempo y que conocen ambas culturas</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El/la mentor/a representa una persona de confianza de los/las voluntarios/as y de las organizaciones contrapartes (es necesario tener una alta capacidad de comunicación y de relacionamiento con otras personas)</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También representa un/a mediador/a entre dos culturas (sería útil la experiencia en la mediación en momentos de conflictos. También una perspectiva teórica sobre conceptos de cultura y sensibilidad en la comunicación de diferencias culturales son útiles)</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Debe tratar con casos de enfermedades (saber dónde se encuentran buenos médicos, hospitales, etc.) y saber que hacer en caso de emergencia</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Debe tratar con la temática de la seguridad (en la ciudad dónde viven los/las voluntarios/as y viajes).</w:t>
      </w:r>
    </w:p>
    <w:p w:rsidR="00CC7D60"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lastRenderedPageBreak/>
        <w:t>Debe saber acompañar en momentos de crises personales de los/las voluntarios/as (prevención, intervenciones de crises, seguimiento)</w:t>
      </w:r>
    </w:p>
    <w:p w:rsidR="005E1AF2" w:rsidRPr="000D1FFC" w:rsidRDefault="005E1AF2" w:rsidP="005E1AF2">
      <w:pPr>
        <w:pStyle w:val="Listenabsatz"/>
        <w:rPr>
          <w:rFonts w:cstheme="minorHAnsi"/>
          <w:sz w:val="24"/>
          <w:szCs w:val="24"/>
          <w:lang w:val="es-ES_tradnl"/>
        </w:rPr>
      </w:pPr>
      <w:bookmarkStart w:id="0" w:name="_GoBack"/>
      <w:bookmarkEnd w:id="0"/>
    </w:p>
    <w:p w:rsidR="00CC7D60" w:rsidRPr="000D1FFC" w:rsidRDefault="00CC7D60" w:rsidP="00CC7D60">
      <w:pPr>
        <w:pStyle w:val="Listenabsatz"/>
        <w:numPr>
          <w:ilvl w:val="0"/>
          <w:numId w:val="21"/>
        </w:numPr>
        <w:spacing w:after="0" w:line="240" w:lineRule="auto"/>
        <w:rPr>
          <w:rFonts w:cstheme="minorHAnsi"/>
          <w:b/>
          <w:sz w:val="28"/>
          <w:szCs w:val="28"/>
          <w:lang w:val="es-ES_tradnl"/>
        </w:rPr>
      </w:pPr>
      <w:r w:rsidRPr="000D1FFC">
        <w:rPr>
          <w:rFonts w:cstheme="minorHAnsi"/>
          <w:b/>
          <w:sz w:val="28"/>
          <w:szCs w:val="28"/>
          <w:lang w:val="es-ES_tradnl"/>
        </w:rPr>
        <w:t>Responsabilidades de los/las mentores/as</w:t>
      </w:r>
    </w:p>
    <w:p w:rsidR="00CC7D60" w:rsidRPr="000D1FFC" w:rsidRDefault="00CC7D60" w:rsidP="00CC7D60">
      <w:pPr>
        <w:spacing w:after="0"/>
        <w:rPr>
          <w:rFonts w:asciiTheme="minorHAnsi" w:hAnsiTheme="minorHAnsi" w:cstheme="minorHAnsi"/>
          <w:color w:val="4F81BD" w:themeColor="accent1"/>
          <w:sz w:val="24"/>
          <w:szCs w:val="24"/>
          <w:lang w:val="es-ES_tradnl"/>
        </w:rPr>
      </w:pPr>
    </w:p>
    <w:p w:rsidR="00CC7D60" w:rsidRPr="000D1FFC" w:rsidRDefault="00CC7D60" w:rsidP="00CC7D60">
      <w:pPr>
        <w:pStyle w:val="Listenabsatz"/>
        <w:numPr>
          <w:ilvl w:val="0"/>
          <w:numId w:val="23"/>
        </w:numPr>
        <w:spacing w:after="0" w:line="240" w:lineRule="auto"/>
        <w:rPr>
          <w:rFonts w:cstheme="minorHAnsi"/>
          <w:b/>
          <w:color w:val="365F91" w:themeColor="accent1" w:themeShade="BF"/>
          <w:sz w:val="24"/>
          <w:szCs w:val="24"/>
          <w:lang w:val="es-ES_tradnl"/>
        </w:rPr>
      </w:pPr>
      <w:r w:rsidRPr="000D1FFC">
        <w:rPr>
          <w:rFonts w:cstheme="minorHAnsi"/>
          <w:b/>
          <w:color w:val="365F91" w:themeColor="accent1" w:themeShade="BF"/>
          <w:sz w:val="24"/>
          <w:szCs w:val="24"/>
          <w:lang w:val="es-ES_tradnl"/>
        </w:rPr>
        <w:t xml:space="preserve">El acompañamiento de las organizaciones contrapartes </w:t>
      </w:r>
    </w:p>
    <w:p w:rsidR="00CC7D60" w:rsidRPr="000D1FFC" w:rsidRDefault="00CC7D60" w:rsidP="00CC7D60">
      <w:pPr>
        <w:spacing w:after="0"/>
        <w:ind w:left="360"/>
        <w:rPr>
          <w:rFonts w:asciiTheme="minorHAnsi" w:hAnsiTheme="minorHAnsi" w:cstheme="minorHAnsi"/>
          <w:sz w:val="24"/>
          <w:szCs w:val="24"/>
          <w:lang w:val="es-ES_tradnl"/>
        </w:rPr>
      </w:pPr>
    </w:p>
    <w:p w:rsidR="00CC7D60" w:rsidRPr="000D1FFC" w:rsidRDefault="00CC7D60" w:rsidP="00CC7D60">
      <w:pPr>
        <w:pStyle w:val="Listenabsatz"/>
        <w:numPr>
          <w:ilvl w:val="0"/>
          <w:numId w:val="22"/>
        </w:numPr>
        <w:spacing w:after="0"/>
        <w:ind w:left="714" w:hanging="357"/>
        <w:rPr>
          <w:rFonts w:cstheme="minorHAnsi"/>
          <w:sz w:val="24"/>
          <w:szCs w:val="24"/>
          <w:lang w:val="es-ES_tradnl"/>
        </w:rPr>
      </w:pPr>
      <w:r w:rsidRPr="000D1FFC">
        <w:rPr>
          <w:rFonts w:cstheme="minorHAnsi"/>
          <w:b/>
          <w:sz w:val="24"/>
          <w:szCs w:val="24"/>
          <w:lang w:val="es-ES_tradnl"/>
        </w:rPr>
        <w:t>Comunicación continua</w:t>
      </w:r>
      <w:r w:rsidRPr="000D1FFC">
        <w:rPr>
          <w:rFonts w:cstheme="minorHAnsi"/>
          <w:sz w:val="24"/>
          <w:szCs w:val="24"/>
          <w:lang w:val="es-ES_tradnl"/>
        </w:rPr>
        <w:t xml:space="preserve"> con la organización contraparte</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sz w:val="24"/>
          <w:szCs w:val="24"/>
          <w:lang w:val="es-ES_tradnl"/>
        </w:rPr>
        <w:t>La frecuencia varía dependiendo de la organización contraparte (recomendación: toma de contacto una vez al mes para transmitirles la sensación de que no están solos con los/las voluntarios/as)</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sz w:val="24"/>
          <w:szCs w:val="24"/>
          <w:lang w:val="es-ES_tradnl"/>
        </w:rPr>
        <w:t xml:space="preserve">Establecer una </w:t>
      </w:r>
      <w:r w:rsidRPr="000D1FFC">
        <w:rPr>
          <w:rFonts w:cstheme="minorHAnsi"/>
          <w:b/>
          <w:sz w:val="24"/>
          <w:szCs w:val="24"/>
          <w:lang w:val="es-ES_tradnl"/>
        </w:rPr>
        <w:t>base de confianza</w:t>
      </w:r>
      <w:r w:rsidRPr="000D1FFC">
        <w:rPr>
          <w:rFonts w:cstheme="minorHAnsi"/>
          <w:sz w:val="24"/>
          <w:szCs w:val="24"/>
          <w:lang w:val="es-ES_tradnl"/>
        </w:rPr>
        <w:t xml:space="preserve"> y mostrar que el/la mentor/a representa una persona de contacto también para las organizaciones contrapartes</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sz w:val="24"/>
          <w:szCs w:val="24"/>
          <w:lang w:val="es-ES_tradnl"/>
        </w:rPr>
        <w:t>Tener en mente las organizaciones contrapartes y preguntarles cómo están, si tienen problemas o si necesitan apoyo en algo</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sz w:val="24"/>
          <w:szCs w:val="24"/>
          <w:lang w:val="es-ES_tradnl"/>
        </w:rPr>
        <w:t>Definir a personas de contacto en el equipo de trabajo tanto para los/las voluntarios/as como para el/la mentor/a y establecer la comunicación con la administración de la organización contraparte (si los contratos son celebrados por la gerencia, hay que asegurar que las informaciones y el papel de los/las voluntarios/as sean pasados a los empleados que trabajan directamente con ellos)</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b/>
          <w:sz w:val="24"/>
          <w:szCs w:val="24"/>
          <w:lang w:val="es-ES_tradnl"/>
        </w:rPr>
        <w:t xml:space="preserve">Capacitación </w:t>
      </w:r>
      <w:r w:rsidR="000D1FFC" w:rsidRPr="000D1FFC">
        <w:rPr>
          <w:rFonts w:cstheme="minorHAnsi"/>
          <w:b/>
          <w:sz w:val="24"/>
          <w:szCs w:val="24"/>
          <w:lang w:val="es-ES_tradnl"/>
        </w:rPr>
        <w:t>en la organizacion de Acogida</w:t>
      </w:r>
      <w:r w:rsidRPr="000D1FFC">
        <w:rPr>
          <w:rFonts w:cstheme="minorHAnsi"/>
          <w:sz w:val="24"/>
          <w:szCs w:val="24"/>
          <w:lang w:val="es-ES_tradnl"/>
        </w:rPr>
        <w:t xml:space="preserve">: Antes de que lleguen los/las voluntarios/as hay que comunicarse con el equipo que estará en contacto directo con el/la voluntario/a para aclarar dudas y expectativas hacía el trabajo con el/la voluntaria. Es preferible incluir en esa </w:t>
      </w:r>
      <w:r w:rsidR="000D1FFC" w:rsidRPr="000D1FFC">
        <w:rPr>
          <w:rFonts w:cstheme="minorHAnsi"/>
          <w:sz w:val="24"/>
          <w:szCs w:val="24"/>
          <w:lang w:val="es-ES_tradnl"/>
        </w:rPr>
        <w:t>capacitacion a la</w:t>
      </w:r>
      <w:r w:rsidRPr="000D1FFC">
        <w:rPr>
          <w:rFonts w:cstheme="minorHAnsi"/>
          <w:sz w:val="24"/>
          <w:szCs w:val="24"/>
          <w:lang w:val="es-ES_tradnl"/>
        </w:rPr>
        <w:t xml:space="preserve"> gerencia</w:t>
      </w:r>
      <w:r w:rsidR="000D1FFC" w:rsidRPr="000D1FFC">
        <w:rPr>
          <w:rFonts w:cstheme="minorHAnsi"/>
          <w:sz w:val="24"/>
          <w:szCs w:val="24"/>
          <w:lang w:val="es-ES_tradnl"/>
        </w:rPr>
        <w:t xml:space="preserve"> y al equipo</w:t>
      </w:r>
      <w:r w:rsidRPr="000D1FFC">
        <w:rPr>
          <w:rFonts w:cstheme="minorHAnsi"/>
          <w:sz w:val="24"/>
          <w:szCs w:val="24"/>
          <w:lang w:val="es-ES_tradnl"/>
        </w:rPr>
        <w:t xml:space="preserve"> operativo de una organización</w:t>
      </w:r>
      <w:r w:rsidR="000D1FFC" w:rsidRPr="000D1FFC">
        <w:rPr>
          <w:rFonts w:cstheme="minorHAnsi"/>
          <w:sz w:val="24"/>
          <w:szCs w:val="24"/>
          <w:lang w:val="es-ES_tradnl"/>
        </w:rPr>
        <w:t>.</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b/>
          <w:sz w:val="24"/>
          <w:szCs w:val="24"/>
          <w:lang w:val="es-ES_tradnl"/>
        </w:rPr>
        <w:t>En casos de emergencia</w:t>
      </w:r>
      <w:r w:rsidRPr="000D1FFC">
        <w:rPr>
          <w:rFonts w:cstheme="minorHAnsi"/>
          <w:sz w:val="24"/>
          <w:szCs w:val="24"/>
          <w:lang w:val="es-ES_tradnl"/>
        </w:rPr>
        <w:t>: informar a la organización contraparte / Saber qué hacer en casos de enfermedad y crisis de los/las voluntarios/as</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sz w:val="24"/>
          <w:szCs w:val="24"/>
          <w:lang w:val="es-ES_tradnl"/>
        </w:rPr>
        <w:t>Documentación de la comunicación con las organizaciones contrapartes</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sz w:val="24"/>
          <w:szCs w:val="24"/>
          <w:lang w:val="es-ES_tradnl"/>
        </w:rPr>
        <w:t>Informar a las organizaciones contrapartes concerniente a los tiempos de ausencia del/dela mentor/a (sobre todo durante las vacaciones de navidad, año Nuevo etc.)</w:t>
      </w:r>
    </w:p>
    <w:p w:rsidR="00CC7D60" w:rsidRPr="000D1FFC" w:rsidRDefault="00CC7D60" w:rsidP="00CC7D60">
      <w:pPr>
        <w:pStyle w:val="Listenabsatz"/>
        <w:numPr>
          <w:ilvl w:val="0"/>
          <w:numId w:val="22"/>
        </w:numPr>
        <w:ind w:left="714" w:hanging="357"/>
        <w:rPr>
          <w:rFonts w:cstheme="minorHAnsi"/>
          <w:sz w:val="24"/>
          <w:szCs w:val="24"/>
          <w:lang w:val="es-ES_tradnl"/>
        </w:rPr>
      </w:pPr>
      <w:r w:rsidRPr="000D1FFC">
        <w:rPr>
          <w:rFonts w:cstheme="minorHAnsi"/>
          <w:sz w:val="24"/>
          <w:szCs w:val="24"/>
          <w:lang w:val="es-ES_tradnl"/>
        </w:rPr>
        <w:t>Evaluación final con los responsables de la organización contraparte, las personas que trabajan con la/el voluntario/a y el/la voluntario/a</w:t>
      </w:r>
    </w:p>
    <w:p w:rsidR="00CC7D60" w:rsidRPr="000D1FFC" w:rsidRDefault="00CC7D60" w:rsidP="00CC7D60">
      <w:pPr>
        <w:rPr>
          <w:rFonts w:asciiTheme="minorHAnsi" w:hAnsiTheme="minorHAnsi" w:cstheme="minorHAnsi"/>
          <w:sz w:val="24"/>
          <w:szCs w:val="24"/>
          <w:lang w:val="es-ES_tradnl"/>
        </w:rPr>
      </w:pPr>
    </w:p>
    <w:p w:rsidR="00CC7D60" w:rsidRPr="000D1FFC" w:rsidRDefault="00CC7D60" w:rsidP="00CC7D60">
      <w:pPr>
        <w:pStyle w:val="Listenabsatz"/>
        <w:numPr>
          <w:ilvl w:val="0"/>
          <w:numId w:val="23"/>
        </w:numPr>
        <w:spacing w:after="0"/>
        <w:rPr>
          <w:rFonts w:cstheme="minorHAnsi"/>
          <w:b/>
          <w:color w:val="365F91" w:themeColor="accent1" w:themeShade="BF"/>
          <w:sz w:val="24"/>
          <w:szCs w:val="24"/>
          <w:lang w:val="es-ES_tradnl"/>
        </w:rPr>
      </w:pPr>
      <w:r w:rsidRPr="000D1FFC">
        <w:rPr>
          <w:rFonts w:cstheme="minorHAnsi"/>
          <w:b/>
          <w:color w:val="365F91" w:themeColor="accent1" w:themeShade="BF"/>
          <w:sz w:val="24"/>
          <w:szCs w:val="24"/>
          <w:lang w:val="es-ES_tradnl"/>
        </w:rPr>
        <w:t>El acompañamiento de los/las voluntarios/as</w:t>
      </w:r>
    </w:p>
    <w:p w:rsidR="00CC7D60" w:rsidRPr="000D1FFC" w:rsidRDefault="00CC7D60" w:rsidP="00CC7D60">
      <w:pPr>
        <w:spacing w:after="0"/>
        <w:ind w:left="360"/>
        <w:rPr>
          <w:rFonts w:asciiTheme="minorHAnsi" w:hAnsiTheme="minorHAnsi" w:cstheme="minorHAnsi"/>
          <w:sz w:val="24"/>
          <w:szCs w:val="24"/>
          <w:lang w:val="es-ES_tradnl"/>
        </w:rPr>
      </w:pPr>
    </w:p>
    <w:p w:rsidR="00CC7D60" w:rsidRPr="000D1FFC" w:rsidRDefault="00CC7D60" w:rsidP="00CC7D60">
      <w:pPr>
        <w:pStyle w:val="Listenabsatz"/>
        <w:numPr>
          <w:ilvl w:val="0"/>
          <w:numId w:val="22"/>
        </w:numPr>
        <w:spacing w:after="0"/>
        <w:rPr>
          <w:rFonts w:cstheme="minorHAnsi"/>
          <w:sz w:val="24"/>
          <w:szCs w:val="24"/>
          <w:lang w:val="es-ES_tradnl"/>
        </w:rPr>
      </w:pPr>
      <w:r w:rsidRPr="000D1FFC">
        <w:rPr>
          <w:rFonts w:cstheme="minorHAnsi"/>
          <w:sz w:val="24"/>
          <w:szCs w:val="24"/>
          <w:lang w:val="es-ES_tradnl"/>
        </w:rPr>
        <w:t xml:space="preserve">Contacto regular con los/las voluntarios/as por medio de encuentros personales, llamadas o por email (por lo menos dos veces al mes - sobre todo en los primeros 3 o 4 meses es importante mantener el contacto intensivo y fortalecer la relación) </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2 o 3 visitas cada año en el lugar de trabajo de los/las voluntarios/as para reflexionar la experiencia de ambos lados</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Apoyo a los/las voluntarios/as en casos de emergencia</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Mediación entre los/las voluntarios/as y las organizaciones contrapartes en caso de conflicto</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Documentación de la comunicación con los/las voluntarios/as</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lastRenderedPageBreak/>
        <w:t>Dado el caso que el/la mentor/a acompañe a 5-7 voluntarios, sería útil organizar un día o seminario de introducción (cómo en 2012 lo hizo Andrea Bendl en Chile)</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Saber los tiempos de vacaciones y dónde están los/las voluntarios/as cuando se van de viaje.</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Evaluación a mitades del año y una evaluación final en el lugar de trabajo.</w:t>
      </w:r>
    </w:p>
    <w:p w:rsidR="00CC7D60" w:rsidRPr="000D1FFC" w:rsidRDefault="00CC7D60" w:rsidP="00CC7D60">
      <w:pPr>
        <w:rPr>
          <w:rFonts w:asciiTheme="minorHAnsi" w:hAnsiTheme="minorHAnsi" w:cstheme="minorHAnsi"/>
          <w:b/>
          <w:sz w:val="24"/>
          <w:szCs w:val="24"/>
          <w:lang w:val="es-ES_tradnl"/>
        </w:rPr>
      </w:pPr>
    </w:p>
    <w:p w:rsidR="00CC7D60" w:rsidRPr="000D1FFC" w:rsidRDefault="00CC7D60" w:rsidP="00CC7D60">
      <w:pPr>
        <w:rPr>
          <w:rFonts w:asciiTheme="minorHAnsi" w:hAnsiTheme="minorHAnsi" w:cstheme="minorHAnsi"/>
          <w:b/>
          <w:sz w:val="24"/>
          <w:szCs w:val="24"/>
          <w:lang w:val="es-ES_tradnl"/>
        </w:rPr>
      </w:pPr>
      <w:r w:rsidRPr="000D1FFC">
        <w:rPr>
          <w:rFonts w:asciiTheme="minorHAnsi" w:hAnsiTheme="minorHAnsi" w:cstheme="minorHAnsi"/>
          <w:b/>
          <w:sz w:val="24"/>
          <w:szCs w:val="24"/>
          <w:lang w:val="es-ES_tradnl"/>
        </w:rPr>
        <w:t>Nota:</w:t>
      </w:r>
    </w:p>
    <w:p w:rsidR="00CC7D60" w:rsidRPr="000D1FFC" w:rsidRDefault="00CC7D60" w:rsidP="00CC7D60">
      <w:pPr>
        <w:ind w:left="360"/>
        <w:rPr>
          <w:rFonts w:asciiTheme="minorHAnsi" w:hAnsiTheme="minorHAnsi" w:cstheme="minorHAnsi"/>
          <w:sz w:val="24"/>
          <w:szCs w:val="24"/>
          <w:lang w:val="es-ES_tradnl"/>
        </w:rPr>
      </w:pPr>
      <w:r w:rsidRPr="000D1FFC">
        <w:rPr>
          <w:rFonts w:asciiTheme="minorHAnsi" w:hAnsiTheme="minorHAnsi" w:cstheme="minorHAnsi"/>
          <w:sz w:val="24"/>
          <w:szCs w:val="24"/>
          <w:lang w:val="es-ES_tradnl"/>
        </w:rPr>
        <w:t xml:space="preserve">Es un trabajo interpersonal muy intensivo que incluye el trato con conflictos personales los cuales de vez en cuando pueden volverse hacia el/la mentor/a. Es importante tener en mente que la meta de el/la mentor/a no es volverse mejor amigo/a de los/las voluntarios/as sino </w:t>
      </w:r>
      <w:r w:rsidRPr="000D1FFC">
        <w:rPr>
          <w:rFonts w:asciiTheme="minorHAnsi" w:hAnsiTheme="minorHAnsi" w:cstheme="minorHAnsi"/>
          <w:b/>
          <w:sz w:val="24"/>
          <w:szCs w:val="24"/>
          <w:lang w:val="es-ES_tradnl"/>
        </w:rPr>
        <w:t>acompañarles</w:t>
      </w:r>
      <w:r w:rsidRPr="000D1FFC">
        <w:rPr>
          <w:rFonts w:asciiTheme="minorHAnsi" w:hAnsiTheme="minorHAnsi" w:cstheme="minorHAnsi"/>
          <w:sz w:val="24"/>
          <w:szCs w:val="24"/>
          <w:lang w:val="es-ES_tradnl"/>
        </w:rPr>
        <w:t xml:space="preserve"> durante su experiencia del voluntariado con el objetivo de un aprendizaje común. Eso en dado caso puede ser conflictivo, por lo que es de suma importancia contar con una base de confianza entre los/las voluntarios/as y el/la mentor/a.</w:t>
      </w:r>
    </w:p>
    <w:p w:rsidR="00CC7D60" w:rsidRPr="000D1FFC" w:rsidRDefault="00CC7D60" w:rsidP="00CC7D60">
      <w:pPr>
        <w:ind w:left="360"/>
        <w:rPr>
          <w:rFonts w:asciiTheme="minorHAnsi" w:hAnsiTheme="minorHAnsi" w:cstheme="minorHAnsi"/>
          <w:sz w:val="24"/>
          <w:szCs w:val="24"/>
          <w:lang w:val="es-ES_tradnl"/>
        </w:rPr>
      </w:pPr>
      <w:r w:rsidRPr="000D1FFC">
        <w:rPr>
          <w:rFonts w:asciiTheme="minorHAnsi" w:hAnsiTheme="minorHAnsi" w:cstheme="minorHAnsi"/>
          <w:sz w:val="24"/>
          <w:szCs w:val="24"/>
          <w:lang w:val="es-ES_tradnl"/>
        </w:rPr>
        <w:t>Si el/la mentor/a acompaña varios/as voluntarios/as sería útil que también este involucrado/a en el seminario intermedio.</w:t>
      </w:r>
    </w:p>
    <w:p w:rsidR="00CC7D60" w:rsidRPr="000D1FFC" w:rsidRDefault="00CC7D60" w:rsidP="00CC7D60">
      <w:pPr>
        <w:ind w:left="360"/>
        <w:rPr>
          <w:rFonts w:asciiTheme="minorHAnsi" w:hAnsiTheme="minorHAnsi" w:cstheme="minorHAnsi"/>
          <w:sz w:val="24"/>
          <w:szCs w:val="24"/>
          <w:lang w:val="es-ES_tradnl"/>
        </w:rPr>
      </w:pPr>
    </w:p>
    <w:p w:rsidR="00CC7D60" w:rsidRPr="000D1FFC" w:rsidRDefault="00CC7D60" w:rsidP="00CC7D60">
      <w:pPr>
        <w:pStyle w:val="Listenabsatz"/>
        <w:numPr>
          <w:ilvl w:val="0"/>
          <w:numId w:val="23"/>
        </w:numPr>
        <w:spacing w:after="0"/>
        <w:rPr>
          <w:rFonts w:cstheme="minorHAnsi"/>
          <w:b/>
          <w:color w:val="365F91" w:themeColor="accent1" w:themeShade="BF"/>
          <w:sz w:val="24"/>
          <w:szCs w:val="24"/>
          <w:lang w:val="es-ES_tradnl"/>
        </w:rPr>
      </w:pPr>
      <w:r w:rsidRPr="000D1FFC">
        <w:rPr>
          <w:rFonts w:cstheme="minorHAnsi"/>
          <w:b/>
          <w:color w:val="365F91" w:themeColor="accent1" w:themeShade="BF"/>
          <w:sz w:val="24"/>
          <w:szCs w:val="24"/>
          <w:lang w:val="es-ES_tradnl"/>
        </w:rPr>
        <w:t>En casos de problemas con los/las voluntarios/as o con las organizaciones contrapartes</w:t>
      </w:r>
    </w:p>
    <w:p w:rsidR="00CC7D60" w:rsidRPr="000D1FFC" w:rsidRDefault="00CC7D60" w:rsidP="00CC7D60">
      <w:pPr>
        <w:spacing w:after="0"/>
        <w:rPr>
          <w:rFonts w:asciiTheme="minorHAnsi" w:hAnsiTheme="minorHAnsi" w:cstheme="minorHAnsi"/>
          <w:sz w:val="24"/>
          <w:szCs w:val="24"/>
          <w:lang w:val="es-ES_tradnl"/>
        </w:rPr>
      </w:pPr>
    </w:p>
    <w:p w:rsidR="00CC7D60" w:rsidRPr="000D1FFC" w:rsidRDefault="00CC7D60" w:rsidP="00CC7D60">
      <w:pPr>
        <w:pStyle w:val="Listenabsatz"/>
        <w:numPr>
          <w:ilvl w:val="0"/>
          <w:numId w:val="22"/>
        </w:numPr>
        <w:spacing w:after="0"/>
        <w:rPr>
          <w:rFonts w:cstheme="minorHAnsi"/>
          <w:sz w:val="24"/>
          <w:szCs w:val="24"/>
          <w:lang w:val="es-ES_tradnl"/>
        </w:rPr>
      </w:pPr>
      <w:r w:rsidRPr="000D1FFC">
        <w:rPr>
          <w:rFonts w:cstheme="minorHAnsi"/>
          <w:sz w:val="24"/>
          <w:szCs w:val="24"/>
          <w:lang w:val="es-ES_tradnl"/>
        </w:rPr>
        <w:t>Integrar e informar al IB</w:t>
      </w:r>
    </w:p>
    <w:p w:rsidR="00CC7D60" w:rsidRPr="000D1FFC" w:rsidRDefault="00CC7D60" w:rsidP="00CC7D60">
      <w:pPr>
        <w:pStyle w:val="Listenabsatz"/>
        <w:numPr>
          <w:ilvl w:val="0"/>
          <w:numId w:val="22"/>
        </w:numPr>
        <w:rPr>
          <w:rFonts w:cstheme="minorHAnsi"/>
          <w:sz w:val="24"/>
          <w:szCs w:val="24"/>
          <w:lang w:val="es-ES_tradnl"/>
        </w:rPr>
      </w:pPr>
      <w:r w:rsidRPr="000D1FFC">
        <w:rPr>
          <w:rFonts w:cstheme="minorHAnsi"/>
          <w:sz w:val="24"/>
          <w:szCs w:val="24"/>
          <w:lang w:val="es-ES_tradnl"/>
        </w:rPr>
        <w:t>Cambios son razonables si todas las otras posibilidades han sido consideradas</w:t>
      </w:r>
    </w:p>
    <w:p w:rsidR="00CC7D60" w:rsidRPr="000D1FFC" w:rsidRDefault="00CC7D60" w:rsidP="00CC7D60">
      <w:pPr>
        <w:pStyle w:val="Listenabsatz"/>
        <w:numPr>
          <w:ilvl w:val="0"/>
          <w:numId w:val="22"/>
        </w:numPr>
        <w:spacing w:after="0"/>
        <w:rPr>
          <w:rFonts w:cstheme="minorHAnsi"/>
          <w:sz w:val="24"/>
          <w:szCs w:val="24"/>
          <w:lang w:val="es-ES_tradnl"/>
        </w:rPr>
      </w:pPr>
      <w:r w:rsidRPr="000D1FFC">
        <w:rPr>
          <w:rFonts w:cstheme="minorHAnsi"/>
          <w:sz w:val="24"/>
          <w:szCs w:val="24"/>
          <w:lang w:val="es-ES_tradnl"/>
        </w:rPr>
        <w:t>Es razonable también de tener contacto con otras organizaciones para un cambio posible del voluntario</w:t>
      </w:r>
    </w:p>
    <w:p w:rsidR="00CC7D60" w:rsidRPr="000D1FFC" w:rsidRDefault="00CC7D60" w:rsidP="00CC7D60">
      <w:pPr>
        <w:spacing w:after="0"/>
        <w:ind w:left="360"/>
        <w:rPr>
          <w:rFonts w:asciiTheme="minorHAnsi" w:hAnsiTheme="minorHAnsi" w:cstheme="minorHAnsi"/>
          <w:sz w:val="24"/>
          <w:szCs w:val="24"/>
          <w:lang w:val="es-ES_tradnl"/>
        </w:rPr>
      </w:pPr>
    </w:p>
    <w:p w:rsidR="00CC7D60" w:rsidRPr="000D1FFC" w:rsidRDefault="00CC7D60" w:rsidP="00CC7D60">
      <w:pPr>
        <w:pStyle w:val="Listenabsatz"/>
        <w:numPr>
          <w:ilvl w:val="0"/>
          <w:numId w:val="21"/>
        </w:numPr>
        <w:spacing w:after="0"/>
        <w:rPr>
          <w:rFonts w:cstheme="minorHAnsi"/>
          <w:b/>
          <w:sz w:val="28"/>
          <w:szCs w:val="28"/>
          <w:lang w:val="es-ES_tradnl"/>
        </w:rPr>
      </w:pPr>
      <w:r w:rsidRPr="000D1FFC">
        <w:rPr>
          <w:rFonts w:cstheme="minorHAnsi"/>
          <w:b/>
          <w:sz w:val="28"/>
          <w:szCs w:val="28"/>
          <w:lang w:val="es-ES_tradnl"/>
        </w:rPr>
        <w:t>Cooperación con el IB</w:t>
      </w:r>
    </w:p>
    <w:p w:rsidR="00CC7D60" w:rsidRPr="000D1FFC" w:rsidRDefault="00CC7D60" w:rsidP="00CC7D60">
      <w:pPr>
        <w:spacing w:after="0"/>
        <w:ind w:left="360"/>
        <w:rPr>
          <w:rFonts w:asciiTheme="minorHAnsi" w:hAnsiTheme="minorHAnsi" w:cstheme="minorHAnsi"/>
          <w:b/>
          <w:sz w:val="28"/>
          <w:szCs w:val="28"/>
          <w:lang w:val="es-ES_tradnl"/>
        </w:rPr>
      </w:pPr>
    </w:p>
    <w:p w:rsidR="00CC7D60" w:rsidRPr="000D1FFC" w:rsidRDefault="00CC7D60" w:rsidP="00CC7D60">
      <w:pPr>
        <w:pStyle w:val="Listenabsatz"/>
        <w:numPr>
          <w:ilvl w:val="0"/>
          <w:numId w:val="22"/>
        </w:numPr>
        <w:spacing w:after="0"/>
        <w:rPr>
          <w:rFonts w:cstheme="minorHAnsi"/>
          <w:b/>
          <w:sz w:val="28"/>
          <w:szCs w:val="28"/>
          <w:lang w:val="es-ES_tradnl"/>
        </w:rPr>
      </w:pPr>
      <w:r w:rsidRPr="000D1FFC">
        <w:rPr>
          <w:rFonts w:cstheme="minorHAnsi"/>
          <w:sz w:val="24"/>
          <w:szCs w:val="24"/>
          <w:lang w:val="es-ES_tradnl"/>
        </w:rPr>
        <w:t>Comunicación con una persona fija de contacto del IB que brinde apoyo y que esté a disposición para preguntas</w:t>
      </w:r>
    </w:p>
    <w:p w:rsidR="00CC7D60" w:rsidRPr="000D1FFC" w:rsidRDefault="00CC7D60" w:rsidP="00CC7D60">
      <w:pPr>
        <w:pStyle w:val="Listenabsatz"/>
        <w:numPr>
          <w:ilvl w:val="0"/>
          <w:numId w:val="22"/>
        </w:numPr>
        <w:rPr>
          <w:rFonts w:cstheme="minorHAnsi"/>
          <w:b/>
          <w:sz w:val="28"/>
          <w:szCs w:val="28"/>
          <w:lang w:val="es-ES_tradnl"/>
        </w:rPr>
      </w:pPr>
      <w:r w:rsidRPr="000D1FFC">
        <w:rPr>
          <w:rFonts w:cstheme="minorHAnsi"/>
          <w:sz w:val="24"/>
          <w:szCs w:val="24"/>
          <w:lang w:val="es-ES_tradnl"/>
        </w:rPr>
        <w:t>Consultación con el IB en caso de conflicto con voluntarios/as o organizaciones contrapartes</w:t>
      </w:r>
    </w:p>
    <w:p w:rsidR="00CC7D60" w:rsidRPr="000D1FFC" w:rsidRDefault="00CC7D60" w:rsidP="00CC7D60">
      <w:pPr>
        <w:pStyle w:val="Listenabsatz"/>
        <w:numPr>
          <w:ilvl w:val="0"/>
          <w:numId w:val="22"/>
        </w:numPr>
        <w:rPr>
          <w:rFonts w:cstheme="minorHAnsi"/>
          <w:b/>
          <w:sz w:val="28"/>
          <w:szCs w:val="28"/>
          <w:lang w:val="es-ES_tradnl"/>
        </w:rPr>
      </w:pPr>
      <w:r w:rsidRPr="000D1FFC">
        <w:rPr>
          <w:rFonts w:cstheme="minorHAnsi"/>
          <w:sz w:val="24"/>
          <w:szCs w:val="24"/>
          <w:lang w:val="es-ES_tradnl"/>
        </w:rPr>
        <w:t>Mandar informacionales al IB cada 6-8 semanas concerniente al desarrollo (informalmente por email o vía pláticas de skype) o en caso de emergencia</w:t>
      </w:r>
    </w:p>
    <w:p w:rsidR="00CC7D60" w:rsidRPr="000D1FFC" w:rsidRDefault="00CC7D60" w:rsidP="00CC7D60">
      <w:pPr>
        <w:pStyle w:val="Listenabsatz"/>
        <w:rPr>
          <w:rFonts w:cstheme="minorHAnsi"/>
          <w:sz w:val="24"/>
          <w:szCs w:val="24"/>
          <w:lang w:val="es-ES_tradnl"/>
        </w:rPr>
      </w:pPr>
    </w:p>
    <w:p w:rsidR="00CC7D60" w:rsidRPr="000D1FFC" w:rsidRDefault="00CC7D60" w:rsidP="00CC7D60">
      <w:pPr>
        <w:rPr>
          <w:rFonts w:asciiTheme="minorHAnsi" w:hAnsiTheme="minorHAnsi" w:cstheme="minorHAnsi"/>
          <w:b/>
          <w:sz w:val="24"/>
          <w:szCs w:val="24"/>
          <w:lang w:val="es-ES_tradnl"/>
        </w:rPr>
      </w:pPr>
      <w:r w:rsidRPr="000D1FFC">
        <w:rPr>
          <w:rFonts w:asciiTheme="minorHAnsi" w:hAnsiTheme="minorHAnsi" w:cstheme="minorHAnsi"/>
          <w:b/>
          <w:sz w:val="24"/>
          <w:szCs w:val="24"/>
          <w:lang w:val="es-ES_tradnl"/>
        </w:rPr>
        <w:t>Nota (experiencia de mentores/as):</w:t>
      </w:r>
    </w:p>
    <w:p w:rsidR="00CC7D60" w:rsidRPr="000D1FFC" w:rsidRDefault="00CC7D60" w:rsidP="00CC7D60">
      <w:pPr>
        <w:rPr>
          <w:rFonts w:asciiTheme="minorHAnsi" w:hAnsiTheme="minorHAnsi" w:cstheme="minorHAnsi"/>
          <w:sz w:val="24"/>
          <w:szCs w:val="24"/>
          <w:lang w:val="es-ES_tradnl"/>
        </w:rPr>
      </w:pPr>
      <w:r w:rsidRPr="000D1FFC">
        <w:rPr>
          <w:rFonts w:asciiTheme="minorHAnsi" w:hAnsiTheme="minorHAnsi" w:cstheme="minorHAnsi"/>
          <w:sz w:val="24"/>
          <w:szCs w:val="24"/>
          <w:lang w:val="es-ES_tradnl"/>
        </w:rPr>
        <w:t xml:space="preserve">En caso que el/la mentor/a esté solo en el lugar, el IB como “miembro del equipo” brinda un apoyo enorme si se trata de encontrar soluciones, tomar decisiones o de recibir feedback. </w:t>
      </w:r>
    </w:p>
    <w:p w:rsidR="00CC7D60" w:rsidRPr="000D1FFC" w:rsidRDefault="00CC7D60" w:rsidP="00CC7D60">
      <w:pPr>
        <w:rPr>
          <w:rFonts w:asciiTheme="minorHAnsi" w:hAnsiTheme="minorHAnsi" w:cstheme="minorHAnsi"/>
          <w:sz w:val="24"/>
          <w:szCs w:val="24"/>
          <w:lang w:val="es-ES_tradnl"/>
        </w:rPr>
      </w:pPr>
      <w:r w:rsidRPr="000D1FFC">
        <w:rPr>
          <w:rFonts w:asciiTheme="minorHAnsi" w:hAnsiTheme="minorHAnsi" w:cstheme="minorHAnsi"/>
          <w:sz w:val="24"/>
          <w:szCs w:val="24"/>
          <w:lang w:val="es-ES_tradnl"/>
        </w:rPr>
        <w:t xml:space="preserve">En el caso de México que tiene muchas restricciones en cuanto a al tema de la seguridad, la colaboración y comunicación constante con el IB es importante para poder tomar decisiones y cuidar el bienestar de los/las voluntarios/as. </w:t>
      </w:r>
    </w:p>
    <w:p w:rsidR="00B25508" w:rsidRPr="00CC7D60" w:rsidRDefault="00B25508" w:rsidP="005B5731">
      <w:pPr>
        <w:pStyle w:val="Text"/>
        <w:spacing w:line="480" w:lineRule="auto"/>
        <w:ind w:right="-27"/>
        <w:outlineLvl w:val="0"/>
        <w:rPr>
          <w:lang w:val="es-ES_tradnl"/>
        </w:rPr>
      </w:pPr>
    </w:p>
    <w:sectPr w:rsidR="00B25508" w:rsidRPr="00CC7D60" w:rsidSect="00D8713E">
      <w:headerReference w:type="default" r:id="rId9"/>
      <w:footerReference w:type="default" r:id="rId10"/>
      <w:headerReference w:type="first" r:id="rId11"/>
      <w:footerReference w:type="first" r:id="rId12"/>
      <w:pgSz w:w="11900" w:h="16840"/>
      <w:pgMar w:top="1843" w:right="567" w:bottom="993" w:left="993" w:header="680" w:footer="395" w:gutter="0"/>
      <w:cols w:space="708"/>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3A9" w:rsidRDefault="00DC13A9">
      <w:r>
        <w:separator/>
      </w:r>
    </w:p>
  </w:endnote>
  <w:endnote w:type="continuationSeparator" w:id="0">
    <w:p w:rsidR="00DC13A9" w:rsidRDefault="00DC1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roman"/>
    <w:pitch w:val="default"/>
  </w:font>
  <w:font w:name="Baskerville SemiBold">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41" w:rsidRDefault="002D4ADD" w:rsidP="00120023">
    <w:pPr>
      <w:pStyle w:val="Fuzeile"/>
      <w:spacing w:before="0" w:after="0"/>
    </w:pPr>
    <w:r>
      <w:rPr>
        <w:noProof/>
      </w:rPr>
      <w:drawing>
        <wp:inline distT="0" distB="0" distL="0" distR="0">
          <wp:extent cx="6400800" cy="190500"/>
          <wp:effectExtent l="0" t="0" r="0" b="0"/>
          <wp:docPr id="2" name="Bild 2" descr="Fussze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szei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905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22" w:type="dxa"/>
      <w:tblInd w:w="20" w:type="dxa"/>
      <w:tblLayout w:type="fixed"/>
      <w:tblCellMar>
        <w:left w:w="28" w:type="dxa"/>
        <w:right w:w="28" w:type="dxa"/>
      </w:tblCellMar>
      <w:tblLook w:val="0000" w:firstRow="0" w:lastRow="0" w:firstColumn="0" w:lastColumn="0" w:noHBand="0" w:noVBand="0"/>
    </w:tblPr>
    <w:tblGrid>
      <w:gridCol w:w="7663"/>
      <w:gridCol w:w="2459"/>
    </w:tblGrid>
    <w:tr w:rsidR="007C7993" w:rsidRPr="00AE460C" w:rsidTr="00D3189F">
      <w:trPr>
        <w:trHeight w:val="851"/>
      </w:trPr>
      <w:tc>
        <w:tcPr>
          <w:tcW w:w="7663" w:type="dxa"/>
          <w:noWrap/>
        </w:tcPr>
        <w:p w:rsidR="007C7993" w:rsidRPr="00AE460C" w:rsidRDefault="007C7993" w:rsidP="00D3189F">
          <w:pPr>
            <w:pStyle w:val="IBFusszeileEinrichtung"/>
            <w:framePr w:w="0" w:hRule="auto" w:wrap="auto" w:vAnchor="margin" w:hAnchor="text" w:xAlign="left" w:yAlign="inline"/>
          </w:pPr>
        </w:p>
      </w:tc>
      <w:tc>
        <w:tcPr>
          <w:tcW w:w="2459" w:type="dxa"/>
          <w:vAlign w:val="center"/>
        </w:tcPr>
        <w:p w:rsidR="007C7993" w:rsidRPr="00851490" w:rsidRDefault="007C7993" w:rsidP="00D3189F">
          <w:pPr>
            <w:pStyle w:val="IBFusszeileEinrichtung"/>
            <w:framePr w:wrap="around"/>
            <w:jc w:val="right"/>
          </w:pPr>
        </w:p>
      </w:tc>
    </w:tr>
    <w:tr w:rsidR="007C7993" w:rsidRPr="00AE460C" w:rsidTr="00D3189F">
      <w:trPr>
        <w:trHeight w:hRule="exact" w:val="142"/>
      </w:trPr>
      <w:tc>
        <w:tcPr>
          <w:tcW w:w="7663" w:type="dxa"/>
          <w:noWrap/>
        </w:tcPr>
        <w:p w:rsidR="007C7993" w:rsidRPr="00851490" w:rsidRDefault="007C7993" w:rsidP="00D3189F">
          <w:pPr>
            <w:pStyle w:val="IBFusszeileEinrichtung"/>
            <w:framePr w:w="0" w:hRule="auto" w:wrap="auto" w:vAnchor="margin" w:hAnchor="text" w:xAlign="left" w:yAlign="inline"/>
            <w:spacing w:before="0" w:after="0"/>
            <w:rPr>
              <w:lang w:val="de-DE"/>
            </w:rPr>
          </w:pPr>
        </w:p>
      </w:tc>
      <w:tc>
        <w:tcPr>
          <w:tcW w:w="2459" w:type="dxa"/>
        </w:tcPr>
        <w:p w:rsidR="007C7993" w:rsidRPr="00475CAA" w:rsidRDefault="007C7993" w:rsidP="00D3189F">
          <w:pPr>
            <w:pStyle w:val="IBFusszeileEinrichtung"/>
            <w:framePr w:w="0" w:hRule="auto" w:wrap="auto" w:vAnchor="margin" w:hAnchor="text" w:xAlign="left" w:yAlign="inline"/>
            <w:spacing w:before="0" w:after="0"/>
          </w:pPr>
        </w:p>
      </w:tc>
    </w:tr>
    <w:tr w:rsidR="007C7993" w:rsidRPr="00AE460C" w:rsidTr="00D3189F">
      <w:trPr>
        <w:trHeight w:hRule="exact" w:val="142"/>
      </w:trPr>
      <w:tc>
        <w:tcPr>
          <w:tcW w:w="7663" w:type="dxa"/>
          <w:noWrap/>
        </w:tcPr>
        <w:p w:rsidR="007C7993" w:rsidRPr="00851490" w:rsidRDefault="007C7993" w:rsidP="00D3189F">
          <w:pPr>
            <w:pStyle w:val="IBFusszeileEinrichtung"/>
            <w:framePr w:w="0" w:hRule="auto" w:wrap="auto" w:vAnchor="margin" w:hAnchor="text" w:xAlign="left" w:yAlign="inline"/>
            <w:spacing w:before="0" w:after="0"/>
            <w:rPr>
              <w:lang w:val="de-DE"/>
            </w:rPr>
          </w:pPr>
        </w:p>
      </w:tc>
      <w:tc>
        <w:tcPr>
          <w:tcW w:w="2459" w:type="dxa"/>
        </w:tcPr>
        <w:p w:rsidR="007C7993" w:rsidRPr="009E7EAC" w:rsidRDefault="007C7993" w:rsidP="00D3189F">
          <w:pPr>
            <w:pStyle w:val="IBFusszeileEinrichtung"/>
            <w:framePr w:w="0" w:hRule="auto" w:wrap="auto" w:vAnchor="margin" w:hAnchor="text" w:xAlign="left" w:yAlign="inline"/>
            <w:spacing w:before="0" w:after="0"/>
            <w:rPr>
              <w:lang w:val="de-DE"/>
            </w:rPr>
          </w:pPr>
        </w:p>
      </w:tc>
    </w:tr>
    <w:tr w:rsidR="007C7993" w:rsidRPr="00AE460C" w:rsidTr="00D3189F">
      <w:trPr>
        <w:trHeight w:hRule="exact" w:val="142"/>
      </w:trPr>
      <w:tc>
        <w:tcPr>
          <w:tcW w:w="7663" w:type="dxa"/>
          <w:noWrap/>
        </w:tcPr>
        <w:p w:rsidR="007C7993" w:rsidRPr="00851490" w:rsidRDefault="007C7993" w:rsidP="00D3189F">
          <w:pPr>
            <w:pStyle w:val="IBFusszeileEinrichtung"/>
            <w:framePr w:w="0" w:hRule="auto" w:wrap="auto" w:vAnchor="margin" w:hAnchor="text" w:xAlign="left" w:yAlign="inline"/>
            <w:spacing w:before="0" w:after="0"/>
            <w:rPr>
              <w:lang w:val="de-DE"/>
            </w:rPr>
          </w:pPr>
        </w:p>
      </w:tc>
      <w:tc>
        <w:tcPr>
          <w:tcW w:w="2459" w:type="dxa"/>
        </w:tcPr>
        <w:p w:rsidR="007C7993" w:rsidRPr="009E7EAC" w:rsidRDefault="007C7993" w:rsidP="00D3189F">
          <w:pPr>
            <w:pStyle w:val="IBFusszeileEinrichtung"/>
            <w:framePr w:w="0" w:hRule="auto" w:wrap="auto" w:vAnchor="margin" w:hAnchor="text" w:xAlign="left" w:yAlign="inline"/>
            <w:spacing w:before="0" w:after="0"/>
            <w:rPr>
              <w:lang w:val="de-DE"/>
            </w:rPr>
          </w:pPr>
        </w:p>
      </w:tc>
    </w:tr>
    <w:tr w:rsidR="007C7993" w:rsidRPr="00AE460C" w:rsidTr="00D3189F">
      <w:trPr>
        <w:trHeight w:hRule="exact" w:val="142"/>
      </w:trPr>
      <w:tc>
        <w:tcPr>
          <w:tcW w:w="7663" w:type="dxa"/>
          <w:noWrap/>
        </w:tcPr>
        <w:p w:rsidR="007C7993" w:rsidRPr="00245A2F" w:rsidRDefault="007C7993" w:rsidP="00D3189F">
          <w:pPr>
            <w:pStyle w:val="IBFusszeileEinrichtung"/>
            <w:framePr w:w="0" w:hRule="auto" w:wrap="auto" w:vAnchor="margin" w:hAnchor="text" w:xAlign="left" w:yAlign="inline"/>
            <w:spacing w:before="0" w:after="0"/>
            <w:rPr>
              <w:szCs w:val="12"/>
              <w:lang w:val="de-DE"/>
            </w:rPr>
          </w:pPr>
        </w:p>
      </w:tc>
      <w:tc>
        <w:tcPr>
          <w:tcW w:w="2459" w:type="dxa"/>
        </w:tcPr>
        <w:p w:rsidR="007C7993" w:rsidRPr="00475CAA" w:rsidRDefault="007C7993" w:rsidP="00D3189F">
          <w:pPr>
            <w:pStyle w:val="IBFusszeileEinrichtung"/>
            <w:framePr w:w="0" w:hRule="auto" w:wrap="auto" w:vAnchor="margin" w:hAnchor="text" w:xAlign="left" w:yAlign="inline"/>
            <w:spacing w:before="0" w:after="0"/>
          </w:pPr>
        </w:p>
      </w:tc>
    </w:tr>
    <w:tr w:rsidR="007C7993" w:rsidRPr="00AE460C" w:rsidTr="00D3189F">
      <w:trPr>
        <w:trHeight w:hRule="exact" w:val="142"/>
      </w:trPr>
      <w:tc>
        <w:tcPr>
          <w:tcW w:w="7663" w:type="dxa"/>
          <w:noWrap/>
        </w:tcPr>
        <w:p w:rsidR="007C7993" w:rsidRPr="00245A2F" w:rsidRDefault="007C7993" w:rsidP="00D3189F">
          <w:pPr>
            <w:pStyle w:val="IBFusszeileEinrichtung"/>
            <w:framePr w:w="0" w:hRule="auto" w:wrap="auto" w:vAnchor="margin" w:hAnchor="text" w:xAlign="left" w:yAlign="inline"/>
            <w:spacing w:before="0" w:after="0"/>
            <w:jc w:val="left"/>
            <w:rPr>
              <w:szCs w:val="12"/>
              <w:lang w:val="de-DE"/>
            </w:rPr>
          </w:pPr>
        </w:p>
      </w:tc>
      <w:tc>
        <w:tcPr>
          <w:tcW w:w="2459" w:type="dxa"/>
        </w:tcPr>
        <w:p w:rsidR="007C7993" w:rsidRPr="003051E0" w:rsidRDefault="007C7993" w:rsidP="00D3189F">
          <w:pPr>
            <w:pStyle w:val="IBFusszeileEinrichtung"/>
            <w:framePr w:w="0" w:hRule="auto" w:wrap="auto" w:vAnchor="margin" w:hAnchor="text" w:xAlign="left" w:yAlign="inline"/>
            <w:spacing w:before="0" w:after="0"/>
            <w:rPr>
              <w:lang w:val="de-DE"/>
            </w:rPr>
          </w:pPr>
        </w:p>
      </w:tc>
    </w:tr>
    <w:tr w:rsidR="007C7993" w:rsidRPr="00AE460C" w:rsidTr="00D3189F">
      <w:trPr>
        <w:trHeight w:hRule="exact" w:val="142"/>
      </w:trPr>
      <w:tc>
        <w:tcPr>
          <w:tcW w:w="7663" w:type="dxa"/>
          <w:noWrap/>
        </w:tcPr>
        <w:p w:rsidR="007C7993" w:rsidRPr="00245A2F" w:rsidRDefault="007C7993" w:rsidP="00D3189F">
          <w:pPr>
            <w:pStyle w:val="IBFusszeileEinrichtung"/>
            <w:framePr w:w="0" w:hRule="auto" w:wrap="auto" w:vAnchor="margin" w:hAnchor="text" w:xAlign="left" w:yAlign="inline"/>
            <w:spacing w:before="0" w:after="0"/>
            <w:rPr>
              <w:szCs w:val="12"/>
              <w:lang w:val="de-DE"/>
            </w:rPr>
          </w:pPr>
        </w:p>
      </w:tc>
      <w:tc>
        <w:tcPr>
          <w:tcW w:w="2459" w:type="dxa"/>
        </w:tcPr>
        <w:p w:rsidR="007C7993" w:rsidRPr="000641F3" w:rsidRDefault="007C7993" w:rsidP="00D3189F">
          <w:pPr>
            <w:pStyle w:val="IBFusszeileEinrichtung"/>
            <w:framePr w:w="0" w:hRule="auto" w:wrap="auto" w:vAnchor="margin" w:hAnchor="text" w:xAlign="left" w:yAlign="inline"/>
            <w:spacing w:before="0" w:after="0"/>
            <w:rPr>
              <w:lang w:val="de-DE"/>
            </w:rPr>
          </w:pPr>
        </w:p>
      </w:tc>
    </w:tr>
  </w:tbl>
  <w:p w:rsidR="00EE4741" w:rsidRDefault="00EE4741" w:rsidP="00120023">
    <w:pPr>
      <w:pStyle w:val="Fuzeile"/>
      <w:spacing w:before="0" w:after="0" w:line="14" w:lineRule="exact"/>
    </w:pPr>
  </w:p>
  <w:p w:rsidR="00EE4741" w:rsidRDefault="00EE4741" w:rsidP="00120023">
    <w:pPr>
      <w:pStyle w:val="Fuzeile"/>
      <w:spacing w:before="0" w:after="0" w:line="14" w:lineRule="exact"/>
    </w:pPr>
  </w:p>
  <w:p w:rsidR="00EE4741" w:rsidRDefault="00EE4741" w:rsidP="00120023">
    <w:pPr>
      <w:pStyle w:val="Fuzeile"/>
      <w:spacing w:before="0" w:after="0" w:line="14" w:lineRule="exact"/>
    </w:pPr>
  </w:p>
  <w:p w:rsidR="00EE4741" w:rsidRDefault="00EE4741" w:rsidP="00120023">
    <w:pPr>
      <w:pStyle w:val="Fuzeile"/>
      <w:spacing w:before="0" w:after="0" w:line="14" w:lineRule="exact"/>
    </w:pPr>
  </w:p>
  <w:p w:rsidR="00EE4741" w:rsidRDefault="00EE4741" w:rsidP="00120023">
    <w:pPr>
      <w:pStyle w:val="Fuzeile"/>
      <w:spacing w:before="0" w:after="0" w:line="14" w:lineRule="exact"/>
    </w:pPr>
  </w:p>
  <w:p w:rsidR="00EE4741" w:rsidRDefault="00EE4741" w:rsidP="00120023">
    <w:pPr>
      <w:pStyle w:val="Fuzeile"/>
      <w:spacing w:before="0" w:after="0" w:line="14" w:lineRule="exact"/>
    </w:pPr>
  </w:p>
  <w:p w:rsidR="00EE4741" w:rsidRDefault="00EE4741" w:rsidP="00120023">
    <w:pPr>
      <w:pStyle w:val="Fuzeile"/>
      <w:spacing w:before="0" w:after="0" w:line="14" w:lineRule="exact"/>
    </w:pPr>
  </w:p>
  <w:p w:rsidR="00EE4741" w:rsidRDefault="00EE4741" w:rsidP="00120023">
    <w:pPr>
      <w:pStyle w:val="Fuzeile"/>
      <w:spacing w:before="0" w:after="0" w:line="14" w:lineRule="exact"/>
    </w:pPr>
  </w:p>
  <w:p w:rsidR="00EE4741" w:rsidRDefault="00EE4741" w:rsidP="00120023">
    <w:pPr>
      <w:pStyle w:val="Fuzeile"/>
      <w:spacing w:before="0" w:after="0" w:line="14" w:lineRule="exact"/>
    </w:pPr>
  </w:p>
  <w:p w:rsidR="00EE4741" w:rsidRDefault="002D4ADD" w:rsidP="00120023">
    <w:pPr>
      <w:pStyle w:val="Fuzeile"/>
      <w:spacing w:before="0" w:after="0"/>
    </w:pPr>
    <w:r>
      <w:rPr>
        <w:noProof/>
      </w:rPr>
      <w:drawing>
        <wp:inline distT="0" distB="0" distL="0" distR="0">
          <wp:extent cx="6400800" cy="190500"/>
          <wp:effectExtent l="0" t="0" r="0" b="0"/>
          <wp:docPr id="5" name="Bild 5" descr="Fussze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sszei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3A9" w:rsidRDefault="00DC13A9">
      <w:r>
        <w:separator/>
      </w:r>
    </w:p>
  </w:footnote>
  <w:footnote w:type="continuationSeparator" w:id="0">
    <w:p w:rsidR="00DC13A9" w:rsidRDefault="00DC1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41" w:rsidRDefault="002D4ADD">
    <w:pPr>
      <w:pStyle w:val="Kopfzeile"/>
    </w:pPr>
    <w:r>
      <w:rPr>
        <w:noProof/>
      </w:rPr>
      <w:drawing>
        <wp:inline distT="0" distB="0" distL="0" distR="0">
          <wp:extent cx="6408420" cy="487680"/>
          <wp:effectExtent l="0" t="0" r="0" b="7620"/>
          <wp:docPr id="1" name="Bild 1" descr="Kopf_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e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420" cy="4876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41" w:rsidRDefault="00A02F6C" w:rsidP="00A02F6C">
    <w:pPr>
      <w:pStyle w:val="Kopfzeile"/>
      <w:tabs>
        <w:tab w:val="left" w:pos="6700"/>
        <w:tab w:val="right" w:pos="10340"/>
      </w:tabs>
      <w:jc w:val="left"/>
    </w:pPr>
    <w:r>
      <w:rPr>
        <w:noProof/>
      </w:rPr>
      <w:drawing>
        <wp:anchor distT="0" distB="0" distL="114300" distR="114300" simplePos="0" relativeHeight="251657216" behindDoc="0" locked="0" layoutInCell="1" allowOverlap="1" wp14:anchorId="0D14E7C9" wp14:editId="760CBD58">
          <wp:simplePos x="0" y="0"/>
          <wp:positionH relativeFrom="column">
            <wp:posOffset>259080</wp:posOffset>
          </wp:positionH>
          <wp:positionV relativeFrom="page">
            <wp:posOffset>719455</wp:posOffset>
          </wp:positionV>
          <wp:extent cx="1580515" cy="575945"/>
          <wp:effectExtent l="0" t="0" r="635" b="0"/>
          <wp:wrapNone/>
          <wp:docPr id="8" name="Bild 8"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F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515" cy="575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8486353" wp14:editId="2C171888">
          <wp:simplePos x="0" y="0"/>
          <wp:positionH relativeFrom="column">
            <wp:posOffset>2582545</wp:posOffset>
          </wp:positionH>
          <wp:positionV relativeFrom="paragraph">
            <wp:posOffset>165100</wp:posOffset>
          </wp:positionV>
          <wp:extent cx="1327150" cy="763905"/>
          <wp:effectExtent l="0" t="0" r="6350" b="0"/>
          <wp:wrapNone/>
          <wp:docPr id="13" name="Bild 13" descr="wir sind zertifi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r sind zertifizie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7150" cy="763905"/>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rPr>
        <w:noProof/>
      </w:rPr>
      <w:drawing>
        <wp:inline distT="0" distB="0" distL="0" distR="0" wp14:anchorId="6B07BAED" wp14:editId="229B09F0">
          <wp:extent cx="1855277" cy="1041199"/>
          <wp:effectExtent l="0" t="0" r="0" b="6985"/>
          <wp:docPr id="4" name="Grafik 4" descr="H:\06) ÖA VAP-FD\IB_Logos-OE\IB-Sued\01_CMYK\IB-Logo-IB-Sued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6) ÖA VAP-FD\IB_Logos-OE\IB-Sued\01_CMYK\IB-Logo-IB-Sued_CMYK.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9092" cy="1048952"/>
                  </a:xfrm>
                  <a:prstGeom prst="rect">
                    <a:avLst/>
                  </a:prstGeom>
                  <a:noFill/>
                  <a:ln>
                    <a:noFill/>
                  </a:ln>
                </pic:spPr>
              </pic:pic>
            </a:graphicData>
          </a:graphic>
        </wp:inline>
      </w:drawing>
    </w:r>
  </w:p>
  <w:p w:rsidR="00357B28" w:rsidRPr="00357B28" w:rsidRDefault="00357B28" w:rsidP="00357B28">
    <w:pPr>
      <w:pStyle w:val="Kopfzeile"/>
      <w:jc w:val="center"/>
      <w:rPr>
        <w:sz w:val="16"/>
        <w:szCs w:val="16"/>
      </w:rPr>
    </w:pPr>
    <w:r>
      <w:tab/>
    </w:r>
    <w:r w:rsidRPr="00357B28">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91pt;height:75.05pt;visibility:visible" o:bullet="t">
        <v:imagedata r:id="rId1" o:title="scrapbook_bullet_black"/>
      </v:shape>
    </w:pict>
  </w:numPicBullet>
  <w:abstractNum w:abstractNumId="0">
    <w:nsid w:val="032E2E59"/>
    <w:multiLevelType w:val="hybridMultilevel"/>
    <w:tmpl w:val="A06E1296"/>
    <w:lvl w:ilvl="0" w:tplc="2634ED38">
      <w:start w:val="1"/>
      <w:numFmt w:val="bullet"/>
      <w:lvlText w:val=""/>
      <w:lvlJc w:val="left"/>
      <w:pPr>
        <w:tabs>
          <w:tab w:val="num" w:pos="1440"/>
        </w:tabs>
        <w:ind w:left="1440" w:hanging="360"/>
      </w:pPr>
      <w:rPr>
        <w:rFonts w:ascii="Symbol" w:hAnsi="Symbol" w:hint="default"/>
        <w:sz w:val="16"/>
        <w:szCs w:val="1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11616698"/>
    <w:multiLevelType w:val="hybridMultilevel"/>
    <w:tmpl w:val="6A2C7F54"/>
    <w:lvl w:ilvl="0" w:tplc="01A68FF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B40BA2"/>
    <w:multiLevelType w:val="hybridMultilevel"/>
    <w:tmpl w:val="119282E2"/>
    <w:styleLink w:val="Bild"/>
    <w:lvl w:ilvl="0" w:tplc="81285E36">
      <w:start w:val="1"/>
      <w:numFmt w:val="bullet"/>
      <w:lvlText w:val="•"/>
      <w:lvlPicBulletId w:val="0"/>
      <w:lvlJc w:val="left"/>
      <w:pPr>
        <w:ind w:left="25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1" w:tplc="9FBA322E">
      <w:start w:val="1"/>
      <w:numFmt w:val="bullet"/>
      <w:lvlText w:val="•"/>
      <w:lvlPicBulletId w:val="0"/>
      <w:lvlJc w:val="left"/>
      <w:pPr>
        <w:ind w:left="47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2" w:tplc="66C61FA2">
      <w:start w:val="1"/>
      <w:numFmt w:val="bullet"/>
      <w:lvlText w:val="•"/>
      <w:lvlPicBulletId w:val="0"/>
      <w:lvlJc w:val="left"/>
      <w:pPr>
        <w:ind w:left="69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3" w:tplc="FAAAD29A">
      <w:start w:val="1"/>
      <w:numFmt w:val="bullet"/>
      <w:lvlText w:val="•"/>
      <w:lvlPicBulletId w:val="0"/>
      <w:lvlJc w:val="left"/>
      <w:pPr>
        <w:ind w:left="91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4" w:tplc="1F6A73E2">
      <w:start w:val="1"/>
      <w:numFmt w:val="bullet"/>
      <w:lvlText w:val="•"/>
      <w:lvlPicBulletId w:val="0"/>
      <w:lvlJc w:val="left"/>
      <w:pPr>
        <w:ind w:left="113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5" w:tplc="045A31E6">
      <w:start w:val="1"/>
      <w:numFmt w:val="bullet"/>
      <w:lvlText w:val="•"/>
      <w:lvlPicBulletId w:val="0"/>
      <w:lvlJc w:val="left"/>
      <w:pPr>
        <w:ind w:left="135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6" w:tplc="B7B2CEF2">
      <w:start w:val="1"/>
      <w:numFmt w:val="bullet"/>
      <w:lvlText w:val="•"/>
      <w:lvlPicBulletId w:val="0"/>
      <w:lvlJc w:val="left"/>
      <w:pPr>
        <w:ind w:left="157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7" w:tplc="994C65F6">
      <w:start w:val="1"/>
      <w:numFmt w:val="bullet"/>
      <w:lvlText w:val="•"/>
      <w:lvlPicBulletId w:val="0"/>
      <w:lvlJc w:val="left"/>
      <w:pPr>
        <w:ind w:left="179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8" w:tplc="E3D4F21C">
      <w:start w:val="1"/>
      <w:numFmt w:val="bullet"/>
      <w:lvlText w:val="•"/>
      <w:lvlPicBulletId w:val="0"/>
      <w:lvlJc w:val="left"/>
      <w:pPr>
        <w:ind w:left="201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abstractNum>
  <w:abstractNum w:abstractNumId="3">
    <w:nsid w:val="184E1DB2"/>
    <w:multiLevelType w:val="hybridMultilevel"/>
    <w:tmpl w:val="681A4C6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3E77C41"/>
    <w:multiLevelType w:val="hybridMultilevel"/>
    <w:tmpl w:val="181E86B6"/>
    <w:lvl w:ilvl="0" w:tplc="2634ED38">
      <w:start w:val="1"/>
      <w:numFmt w:val="bullet"/>
      <w:lvlText w:val=""/>
      <w:lvlJc w:val="left"/>
      <w:pPr>
        <w:tabs>
          <w:tab w:val="num" w:pos="1440"/>
        </w:tabs>
        <w:ind w:left="1440" w:hanging="360"/>
      </w:pPr>
      <w:rPr>
        <w:rFonts w:ascii="Symbol" w:hAnsi="Symbol" w:hint="default"/>
        <w:sz w:val="16"/>
        <w:szCs w:val="1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nsid w:val="2A535CE1"/>
    <w:multiLevelType w:val="hybridMultilevel"/>
    <w:tmpl w:val="EDA4330E"/>
    <w:lvl w:ilvl="0" w:tplc="2634ED38">
      <w:start w:val="1"/>
      <w:numFmt w:val="bullet"/>
      <w:lvlText w:val=""/>
      <w:lvlJc w:val="left"/>
      <w:pPr>
        <w:tabs>
          <w:tab w:val="num" w:pos="1440"/>
        </w:tabs>
        <w:ind w:left="1440" w:hanging="360"/>
      </w:pPr>
      <w:rPr>
        <w:rFonts w:ascii="Symbol" w:hAnsi="Symbol" w:hint="default"/>
        <w:sz w:val="16"/>
        <w:szCs w:val="1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2CEA383B"/>
    <w:multiLevelType w:val="hybridMultilevel"/>
    <w:tmpl w:val="35EC2612"/>
    <w:lvl w:ilvl="0" w:tplc="4B7E6F8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1C043CE"/>
    <w:multiLevelType w:val="hybridMultilevel"/>
    <w:tmpl w:val="DB525E6A"/>
    <w:lvl w:ilvl="0" w:tplc="2634ED38">
      <w:start w:val="1"/>
      <w:numFmt w:val="bullet"/>
      <w:lvlText w:val=""/>
      <w:lvlJc w:val="left"/>
      <w:pPr>
        <w:tabs>
          <w:tab w:val="num" w:pos="1440"/>
        </w:tabs>
        <w:ind w:left="1440" w:hanging="360"/>
      </w:pPr>
      <w:rPr>
        <w:rFonts w:ascii="Symbol" w:hAnsi="Symbol" w:hint="default"/>
        <w:sz w:val="16"/>
        <w:szCs w:val="1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nsid w:val="3C363556"/>
    <w:multiLevelType w:val="hybridMultilevel"/>
    <w:tmpl w:val="DC2066DE"/>
    <w:lvl w:ilvl="0" w:tplc="01A68FF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402B63"/>
    <w:multiLevelType w:val="hybridMultilevel"/>
    <w:tmpl w:val="3F806B6C"/>
    <w:lvl w:ilvl="0" w:tplc="F776F494">
      <w:start w:val="1"/>
      <w:numFmt w:val="bullet"/>
      <w:lvlText w:val=""/>
      <w:lvlJc w:val="left"/>
      <w:pPr>
        <w:ind w:left="257" w:hanging="257"/>
      </w:pPr>
      <w:rPr>
        <w:rFonts w:ascii="Wingdings" w:hAnsi="Wingdings" w:hint="default"/>
        <w:caps w:val="0"/>
        <w:smallCaps w:val="0"/>
        <w:strike w:val="0"/>
        <w:dstrike w:val="0"/>
        <w:outline w:val="0"/>
        <w:emboss w:val="0"/>
        <w:imprint w:val="0"/>
        <w:color w:val="auto"/>
        <w:spacing w:val="0"/>
        <w:w w:val="100"/>
        <w:kern w:val="0"/>
        <w:position w:val="0"/>
        <w:sz w:val="20"/>
        <w:szCs w:val="6"/>
        <w:highlight w:val="none"/>
        <w:vertAlign w:val="baseline"/>
      </w:rPr>
    </w:lvl>
    <w:lvl w:ilvl="1" w:tplc="94AE3E26">
      <w:start w:val="1"/>
      <w:numFmt w:val="bullet"/>
      <w:lvlText w:val="•"/>
      <w:lvlPicBulletId w:val="0"/>
      <w:lvlJc w:val="left"/>
      <w:pPr>
        <w:ind w:left="47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2" w:tplc="90C66C16">
      <w:start w:val="1"/>
      <w:numFmt w:val="bullet"/>
      <w:lvlText w:val="•"/>
      <w:lvlPicBulletId w:val="0"/>
      <w:lvlJc w:val="left"/>
      <w:pPr>
        <w:ind w:left="69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3" w:tplc="DFD23FEC">
      <w:start w:val="1"/>
      <w:numFmt w:val="bullet"/>
      <w:lvlText w:val="•"/>
      <w:lvlPicBulletId w:val="0"/>
      <w:lvlJc w:val="left"/>
      <w:pPr>
        <w:ind w:left="91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4" w:tplc="8CAE5A20">
      <w:start w:val="1"/>
      <w:numFmt w:val="bullet"/>
      <w:lvlText w:val="•"/>
      <w:lvlPicBulletId w:val="0"/>
      <w:lvlJc w:val="left"/>
      <w:pPr>
        <w:ind w:left="113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5" w:tplc="03A88A5A">
      <w:start w:val="1"/>
      <w:numFmt w:val="bullet"/>
      <w:lvlText w:val="•"/>
      <w:lvlPicBulletId w:val="0"/>
      <w:lvlJc w:val="left"/>
      <w:pPr>
        <w:ind w:left="135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6" w:tplc="153ACB14">
      <w:start w:val="1"/>
      <w:numFmt w:val="bullet"/>
      <w:lvlText w:val="•"/>
      <w:lvlPicBulletId w:val="0"/>
      <w:lvlJc w:val="left"/>
      <w:pPr>
        <w:ind w:left="157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7" w:tplc="3A80B8AC">
      <w:start w:val="1"/>
      <w:numFmt w:val="bullet"/>
      <w:lvlText w:val="•"/>
      <w:lvlPicBulletId w:val="0"/>
      <w:lvlJc w:val="left"/>
      <w:pPr>
        <w:ind w:left="179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8" w:tplc="0D7A64BC">
      <w:start w:val="1"/>
      <w:numFmt w:val="bullet"/>
      <w:lvlText w:val="•"/>
      <w:lvlPicBulletId w:val="0"/>
      <w:lvlJc w:val="left"/>
      <w:pPr>
        <w:ind w:left="201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abstractNum>
  <w:abstractNum w:abstractNumId="10">
    <w:nsid w:val="41EA0145"/>
    <w:multiLevelType w:val="hybridMultilevel"/>
    <w:tmpl w:val="E2D24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63A57A6"/>
    <w:multiLevelType w:val="multilevel"/>
    <w:tmpl w:val="802EC45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54440C"/>
    <w:multiLevelType w:val="hybridMultilevel"/>
    <w:tmpl w:val="72861A64"/>
    <w:lvl w:ilvl="0" w:tplc="2634ED38">
      <w:start w:val="1"/>
      <w:numFmt w:val="bullet"/>
      <w:lvlText w:val=""/>
      <w:lvlJc w:val="left"/>
      <w:pPr>
        <w:tabs>
          <w:tab w:val="num" w:pos="1440"/>
        </w:tabs>
        <w:ind w:left="1440" w:hanging="360"/>
      </w:pPr>
      <w:rPr>
        <w:rFonts w:ascii="Symbol" w:hAnsi="Symbol" w:hint="default"/>
        <w:sz w:val="16"/>
        <w:szCs w:val="1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3">
    <w:nsid w:val="47886AE7"/>
    <w:multiLevelType w:val="hybridMultilevel"/>
    <w:tmpl w:val="B8BE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F775D9F"/>
    <w:multiLevelType w:val="hybridMultilevel"/>
    <w:tmpl w:val="0E6450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D4D2839"/>
    <w:multiLevelType w:val="hybridMultilevel"/>
    <w:tmpl w:val="43C2E8CE"/>
    <w:lvl w:ilvl="0" w:tplc="44107A0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F494E27"/>
    <w:multiLevelType w:val="hybridMultilevel"/>
    <w:tmpl w:val="FF74924A"/>
    <w:lvl w:ilvl="0" w:tplc="04070003">
      <w:start w:val="1"/>
      <w:numFmt w:val="bullet"/>
      <w:lvlText w:val="o"/>
      <w:lvlJc w:val="left"/>
      <w:pPr>
        <w:ind w:left="257" w:hanging="257"/>
      </w:pPr>
      <w:rPr>
        <w:rFonts w:ascii="Courier New" w:hAnsi="Courier New" w:cs="Courier New" w:hint="default"/>
        <w:caps w:val="0"/>
        <w:smallCaps w:val="0"/>
        <w:strike w:val="0"/>
        <w:dstrike w:val="0"/>
        <w:outline w:val="0"/>
        <w:emboss w:val="0"/>
        <w:imprint w:val="0"/>
        <w:color w:val="F2B329"/>
        <w:spacing w:val="0"/>
        <w:w w:val="100"/>
        <w:kern w:val="0"/>
        <w:position w:val="0"/>
        <w:sz w:val="6"/>
        <w:szCs w:val="6"/>
        <w:highlight w:val="none"/>
        <w:vertAlign w:val="baseline"/>
      </w:rPr>
    </w:lvl>
    <w:lvl w:ilvl="1" w:tplc="94AE3E26">
      <w:start w:val="1"/>
      <w:numFmt w:val="bullet"/>
      <w:lvlText w:val="•"/>
      <w:lvlPicBulletId w:val="0"/>
      <w:lvlJc w:val="left"/>
      <w:pPr>
        <w:ind w:left="47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2" w:tplc="90C66C16">
      <w:start w:val="1"/>
      <w:numFmt w:val="bullet"/>
      <w:lvlText w:val="•"/>
      <w:lvlPicBulletId w:val="0"/>
      <w:lvlJc w:val="left"/>
      <w:pPr>
        <w:ind w:left="69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3" w:tplc="DFD23FEC">
      <w:start w:val="1"/>
      <w:numFmt w:val="bullet"/>
      <w:lvlText w:val="•"/>
      <w:lvlPicBulletId w:val="0"/>
      <w:lvlJc w:val="left"/>
      <w:pPr>
        <w:ind w:left="91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4" w:tplc="8CAE5A20">
      <w:start w:val="1"/>
      <w:numFmt w:val="bullet"/>
      <w:lvlText w:val="•"/>
      <w:lvlPicBulletId w:val="0"/>
      <w:lvlJc w:val="left"/>
      <w:pPr>
        <w:ind w:left="113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5" w:tplc="03A88A5A">
      <w:start w:val="1"/>
      <w:numFmt w:val="bullet"/>
      <w:lvlText w:val="•"/>
      <w:lvlPicBulletId w:val="0"/>
      <w:lvlJc w:val="left"/>
      <w:pPr>
        <w:ind w:left="135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6" w:tplc="153ACB14">
      <w:start w:val="1"/>
      <w:numFmt w:val="bullet"/>
      <w:lvlText w:val="•"/>
      <w:lvlPicBulletId w:val="0"/>
      <w:lvlJc w:val="left"/>
      <w:pPr>
        <w:ind w:left="157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7" w:tplc="3A80B8AC">
      <w:start w:val="1"/>
      <w:numFmt w:val="bullet"/>
      <w:lvlText w:val="•"/>
      <w:lvlPicBulletId w:val="0"/>
      <w:lvlJc w:val="left"/>
      <w:pPr>
        <w:ind w:left="179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8" w:tplc="0D7A64BC">
      <w:start w:val="1"/>
      <w:numFmt w:val="bullet"/>
      <w:lvlText w:val="•"/>
      <w:lvlPicBulletId w:val="0"/>
      <w:lvlJc w:val="left"/>
      <w:pPr>
        <w:ind w:left="201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abstractNum>
  <w:abstractNum w:abstractNumId="17">
    <w:nsid w:val="6A4233D7"/>
    <w:multiLevelType w:val="hybridMultilevel"/>
    <w:tmpl w:val="D4E6F55E"/>
    <w:lvl w:ilvl="0" w:tplc="04070009">
      <w:start w:val="1"/>
      <w:numFmt w:val="bullet"/>
      <w:lvlText w:val=""/>
      <w:lvlJc w:val="left"/>
      <w:pPr>
        <w:ind w:left="257" w:hanging="257"/>
      </w:pPr>
      <w:rPr>
        <w:rFonts w:ascii="Wingdings" w:hAnsi="Wingdings" w:hint="default"/>
        <w:caps w:val="0"/>
        <w:smallCaps w:val="0"/>
        <w:strike w:val="0"/>
        <w:dstrike w:val="0"/>
        <w:outline w:val="0"/>
        <w:emboss w:val="0"/>
        <w:imprint w:val="0"/>
        <w:color w:val="F2B329"/>
        <w:spacing w:val="0"/>
        <w:w w:val="100"/>
        <w:kern w:val="0"/>
        <w:position w:val="0"/>
        <w:sz w:val="6"/>
        <w:szCs w:val="6"/>
        <w:highlight w:val="none"/>
        <w:vertAlign w:val="baseline"/>
      </w:rPr>
    </w:lvl>
    <w:lvl w:ilvl="1" w:tplc="94AE3E26">
      <w:start w:val="1"/>
      <w:numFmt w:val="bullet"/>
      <w:lvlText w:val="•"/>
      <w:lvlPicBulletId w:val="0"/>
      <w:lvlJc w:val="left"/>
      <w:pPr>
        <w:ind w:left="47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2" w:tplc="90C66C16">
      <w:start w:val="1"/>
      <w:numFmt w:val="bullet"/>
      <w:lvlText w:val="•"/>
      <w:lvlPicBulletId w:val="0"/>
      <w:lvlJc w:val="left"/>
      <w:pPr>
        <w:ind w:left="69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3" w:tplc="DFD23FEC">
      <w:start w:val="1"/>
      <w:numFmt w:val="bullet"/>
      <w:lvlText w:val="•"/>
      <w:lvlPicBulletId w:val="0"/>
      <w:lvlJc w:val="left"/>
      <w:pPr>
        <w:ind w:left="91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4" w:tplc="8CAE5A20">
      <w:start w:val="1"/>
      <w:numFmt w:val="bullet"/>
      <w:lvlText w:val="•"/>
      <w:lvlPicBulletId w:val="0"/>
      <w:lvlJc w:val="left"/>
      <w:pPr>
        <w:ind w:left="113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5" w:tplc="03A88A5A">
      <w:start w:val="1"/>
      <w:numFmt w:val="bullet"/>
      <w:lvlText w:val="•"/>
      <w:lvlPicBulletId w:val="0"/>
      <w:lvlJc w:val="left"/>
      <w:pPr>
        <w:ind w:left="135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6" w:tplc="153ACB14">
      <w:start w:val="1"/>
      <w:numFmt w:val="bullet"/>
      <w:lvlText w:val="•"/>
      <w:lvlPicBulletId w:val="0"/>
      <w:lvlJc w:val="left"/>
      <w:pPr>
        <w:ind w:left="157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7" w:tplc="3A80B8AC">
      <w:start w:val="1"/>
      <w:numFmt w:val="bullet"/>
      <w:lvlText w:val="•"/>
      <w:lvlPicBulletId w:val="0"/>
      <w:lvlJc w:val="left"/>
      <w:pPr>
        <w:ind w:left="179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lvl w:ilvl="8" w:tplc="0D7A64BC">
      <w:start w:val="1"/>
      <w:numFmt w:val="bullet"/>
      <w:lvlText w:val="•"/>
      <w:lvlPicBulletId w:val="0"/>
      <w:lvlJc w:val="left"/>
      <w:pPr>
        <w:ind w:left="2017" w:hanging="257"/>
      </w:pPr>
      <w:rPr>
        <w:rFonts w:hAnsi="Arial Unicode MS"/>
        <w:caps w:val="0"/>
        <w:smallCaps w:val="0"/>
        <w:strike w:val="0"/>
        <w:dstrike w:val="0"/>
        <w:outline w:val="0"/>
        <w:emboss w:val="0"/>
        <w:imprint w:val="0"/>
        <w:color w:val="F2B329"/>
        <w:spacing w:val="0"/>
        <w:w w:val="100"/>
        <w:kern w:val="0"/>
        <w:position w:val="0"/>
        <w:sz w:val="6"/>
        <w:szCs w:val="6"/>
        <w:highlight w:val="none"/>
        <w:vertAlign w:val="baseline"/>
      </w:rPr>
    </w:lvl>
  </w:abstractNum>
  <w:abstractNum w:abstractNumId="18">
    <w:nsid w:val="6E99295C"/>
    <w:multiLevelType w:val="hybridMultilevel"/>
    <w:tmpl w:val="B71E7BCA"/>
    <w:lvl w:ilvl="0" w:tplc="2634ED38">
      <w:start w:val="1"/>
      <w:numFmt w:val="bullet"/>
      <w:lvlText w:val=""/>
      <w:lvlJc w:val="left"/>
      <w:pPr>
        <w:tabs>
          <w:tab w:val="num" w:pos="1440"/>
        </w:tabs>
        <w:ind w:left="1440" w:hanging="360"/>
      </w:pPr>
      <w:rPr>
        <w:rFonts w:ascii="Symbol" w:hAnsi="Symbol" w:hint="default"/>
        <w:sz w:val="16"/>
        <w:szCs w:val="1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9">
    <w:nsid w:val="72A20AB6"/>
    <w:multiLevelType w:val="hybridMultilevel"/>
    <w:tmpl w:val="3154D288"/>
    <w:lvl w:ilvl="0" w:tplc="2634ED38">
      <w:start w:val="1"/>
      <w:numFmt w:val="bullet"/>
      <w:lvlText w:val=""/>
      <w:lvlJc w:val="left"/>
      <w:pPr>
        <w:tabs>
          <w:tab w:val="num" w:pos="1440"/>
        </w:tabs>
        <w:ind w:left="1440" w:hanging="360"/>
      </w:pPr>
      <w:rPr>
        <w:rFonts w:ascii="Symbol" w:hAnsi="Symbol" w:hint="default"/>
        <w:sz w:val="16"/>
        <w:szCs w:val="16"/>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0">
    <w:nsid w:val="7A9A28D4"/>
    <w:multiLevelType w:val="hybridMultilevel"/>
    <w:tmpl w:val="48AC7880"/>
    <w:lvl w:ilvl="0" w:tplc="2C92562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B7A3ACA"/>
    <w:multiLevelType w:val="hybridMultilevel"/>
    <w:tmpl w:val="119282E2"/>
    <w:numStyleLink w:val="Bild"/>
  </w:abstractNum>
  <w:num w:numId="1">
    <w:abstractNumId w:val="20"/>
  </w:num>
  <w:num w:numId="2">
    <w:abstractNumId w:val="14"/>
  </w:num>
  <w:num w:numId="3">
    <w:abstractNumId w:val="1"/>
  </w:num>
  <w:num w:numId="4">
    <w:abstractNumId w:val="13"/>
  </w:num>
  <w:num w:numId="5">
    <w:abstractNumId w:val="10"/>
  </w:num>
  <w:num w:numId="6">
    <w:abstractNumId w:val="8"/>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1"/>
  </w:num>
  <w:num w:numId="16">
    <w:abstractNumId w:val="0"/>
  </w:num>
  <w:num w:numId="17">
    <w:abstractNumId w:val="16"/>
  </w:num>
  <w:num w:numId="18">
    <w:abstractNumId w:val="17"/>
  </w:num>
  <w:num w:numId="19">
    <w:abstractNumId w:val="9"/>
  </w:num>
  <w:num w:numId="20">
    <w:abstractNumId w:val="11"/>
  </w:num>
  <w:num w:numId="21">
    <w:abstractNumId w:val="6"/>
  </w:num>
  <w:num w:numId="22">
    <w:abstractNumId w:val="1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9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778"/>
    <w:rsid w:val="00011EED"/>
    <w:rsid w:val="00011F84"/>
    <w:rsid w:val="00021276"/>
    <w:rsid w:val="0004079F"/>
    <w:rsid w:val="000820AF"/>
    <w:rsid w:val="000853FE"/>
    <w:rsid w:val="000D1FFC"/>
    <w:rsid w:val="000D6352"/>
    <w:rsid w:val="00120023"/>
    <w:rsid w:val="00133ED7"/>
    <w:rsid w:val="00161DBF"/>
    <w:rsid w:val="001A25B1"/>
    <w:rsid w:val="001B0C01"/>
    <w:rsid w:val="001D362F"/>
    <w:rsid w:val="001E4FA6"/>
    <w:rsid w:val="00202834"/>
    <w:rsid w:val="002174F1"/>
    <w:rsid w:val="00236C38"/>
    <w:rsid w:val="00264C33"/>
    <w:rsid w:val="00272292"/>
    <w:rsid w:val="00274DDF"/>
    <w:rsid w:val="00275043"/>
    <w:rsid w:val="002814EB"/>
    <w:rsid w:val="0028595B"/>
    <w:rsid w:val="002C7B23"/>
    <w:rsid w:val="002D0DEF"/>
    <w:rsid w:val="002D4ADD"/>
    <w:rsid w:val="002E4D6C"/>
    <w:rsid w:val="003051E0"/>
    <w:rsid w:val="003314CD"/>
    <w:rsid w:val="00357B28"/>
    <w:rsid w:val="00374546"/>
    <w:rsid w:val="003A215B"/>
    <w:rsid w:val="003A6E67"/>
    <w:rsid w:val="003E5EB1"/>
    <w:rsid w:val="004235B7"/>
    <w:rsid w:val="00423AE9"/>
    <w:rsid w:val="00430E30"/>
    <w:rsid w:val="00443098"/>
    <w:rsid w:val="00444B59"/>
    <w:rsid w:val="004F1D76"/>
    <w:rsid w:val="00510AA8"/>
    <w:rsid w:val="00527AA9"/>
    <w:rsid w:val="005664BD"/>
    <w:rsid w:val="00573589"/>
    <w:rsid w:val="00575756"/>
    <w:rsid w:val="005B5731"/>
    <w:rsid w:val="005E1AF2"/>
    <w:rsid w:val="00633CCB"/>
    <w:rsid w:val="006517DD"/>
    <w:rsid w:val="006653F5"/>
    <w:rsid w:val="00680F2E"/>
    <w:rsid w:val="006B238B"/>
    <w:rsid w:val="006D0211"/>
    <w:rsid w:val="0075356B"/>
    <w:rsid w:val="00774350"/>
    <w:rsid w:val="00776FC5"/>
    <w:rsid w:val="007C7993"/>
    <w:rsid w:val="007E65D5"/>
    <w:rsid w:val="007F149E"/>
    <w:rsid w:val="00813A84"/>
    <w:rsid w:val="00826FAF"/>
    <w:rsid w:val="00851490"/>
    <w:rsid w:val="00852D71"/>
    <w:rsid w:val="00864EDF"/>
    <w:rsid w:val="008D1C52"/>
    <w:rsid w:val="008E0424"/>
    <w:rsid w:val="009152A8"/>
    <w:rsid w:val="00935C8B"/>
    <w:rsid w:val="009369CF"/>
    <w:rsid w:val="0096367B"/>
    <w:rsid w:val="009662E0"/>
    <w:rsid w:val="00967D61"/>
    <w:rsid w:val="00997319"/>
    <w:rsid w:val="00997A29"/>
    <w:rsid w:val="009B432B"/>
    <w:rsid w:val="009B64DF"/>
    <w:rsid w:val="009D11FD"/>
    <w:rsid w:val="00A02F6C"/>
    <w:rsid w:val="00A27AC6"/>
    <w:rsid w:val="00A31A71"/>
    <w:rsid w:val="00A45DB1"/>
    <w:rsid w:val="00A71778"/>
    <w:rsid w:val="00A84AB9"/>
    <w:rsid w:val="00AC747F"/>
    <w:rsid w:val="00B25508"/>
    <w:rsid w:val="00B37529"/>
    <w:rsid w:val="00B62965"/>
    <w:rsid w:val="00B64CE7"/>
    <w:rsid w:val="00BA6A03"/>
    <w:rsid w:val="00C017A2"/>
    <w:rsid w:val="00C23EDD"/>
    <w:rsid w:val="00C33465"/>
    <w:rsid w:val="00C5174E"/>
    <w:rsid w:val="00C612D8"/>
    <w:rsid w:val="00C63F47"/>
    <w:rsid w:val="00C65FB4"/>
    <w:rsid w:val="00C6705D"/>
    <w:rsid w:val="00CA762D"/>
    <w:rsid w:val="00CC7D60"/>
    <w:rsid w:val="00CE2DC5"/>
    <w:rsid w:val="00D4003E"/>
    <w:rsid w:val="00D4071C"/>
    <w:rsid w:val="00D51DAA"/>
    <w:rsid w:val="00D553DB"/>
    <w:rsid w:val="00D8036C"/>
    <w:rsid w:val="00D8713E"/>
    <w:rsid w:val="00DC13A9"/>
    <w:rsid w:val="00E05211"/>
    <w:rsid w:val="00E13EF1"/>
    <w:rsid w:val="00E14A8E"/>
    <w:rsid w:val="00E212BA"/>
    <w:rsid w:val="00E463F4"/>
    <w:rsid w:val="00E47771"/>
    <w:rsid w:val="00E55C19"/>
    <w:rsid w:val="00EB5E46"/>
    <w:rsid w:val="00EC5AFD"/>
    <w:rsid w:val="00ED40E7"/>
    <w:rsid w:val="00EE4741"/>
    <w:rsid w:val="00F06AA4"/>
    <w:rsid w:val="00F4246F"/>
    <w:rsid w:val="00F55ECD"/>
    <w:rsid w:val="00F96E24"/>
    <w:rsid w:val="00FA492C"/>
    <w:rsid w:val="00FE6A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C6AD6"/>
    <w:pPr>
      <w:spacing w:before="40" w:after="40"/>
      <w:jc w:val="both"/>
    </w:pPr>
    <w:rPr>
      <w:rFonts w:ascii="Arial" w:hAnsi="Arial"/>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8577F"/>
    <w:pPr>
      <w:tabs>
        <w:tab w:val="center" w:pos="4536"/>
        <w:tab w:val="right" w:pos="9072"/>
      </w:tabs>
    </w:pPr>
  </w:style>
  <w:style w:type="paragraph" w:styleId="Fuzeile">
    <w:name w:val="footer"/>
    <w:basedOn w:val="Standard"/>
    <w:semiHidden/>
    <w:rsid w:val="0008577F"/>
    <w:pPr>
      <w:tabs>
        <w:tab w:val="center" w:pos="4536"/>
        <w:tab w:val="right" w:pos="9072"/>
      </w:tabs>
    </w:pPr>
  </w:style>
  <w:style w:type="paragraph" w:customStyle="1" w:styleId="IBKopfzeileAdresse">
    <w:name w:val="IB Kopfzeile Adresse"/>
    <w:basedOn w:val="Standard"/>
    <w:rsid w:val="00897ACF"/>
    <w:rPr>
      <w:color w:val="000000"/>
      <w:sz w:val="12"/>
    </w:rPr>
  </w:style>
  <w:style w:type="paragraph" w:customStyle="1" w:styleId="IBAdresse">
    <w:name w:val="IB Adresse"/>
    <w:basedOn w:val="Standard"/>
    <w:rsid w:val="00475CAA"/>
    <w:pPr>
      <w:spacing w:before="0" w:after="0" w:line="180" w:lineRule="exact"/>
      <w:jc w:val="left"/>
    </w:pPr>
    <w:rPr>
      <w:color w:val="000000"/>
      <w:sz w:val="14"/>
    </w:rPr>
  </w:style>
  <w:style w:type="paragraph" w:customStyle="1" w:styleId="IBInfozeile">
    <w:name w:val="IB Infozeile"/>
    <w:basedOn w:val="Standard"/>
    <w:rsid w:val="009C6AD6"/>
    <w:pPr>
      <w:tabs>
        <w:tab w:val="left" w:pos="1758"/>
        <w:tab w:val="left" w:pos="3969"/>
        <w:tab w:val="left" w:pos="5954"/>
        <w:tab w:val="left" w:pos="8136"/>
      </w:tabs>
    </w:pPr>
    <w:rPr>
      <w:color w:val="000000"/>
      <w:sz w:val="14"/>
    </w:rPr>
  </w:style>
  <w:style w:type="paragraph" w:customStyle="1" w:styleId="IBStandard">
    <w:name w:val="IB Standard"/>
    <w:basedOn w:val="Standard"/>
    <w:rsid w:val="00475CAA"/>
    <w:rPr>
      <w:color w:val="000000"/>
    </w:rPr>
  </w:style>
  <w:style w:type="paragraph" w:customStyle="1" w:styleId="IBFusszeileEinrichtung">
    <w:name w:val="IB Fusszeile Einrichtung"/>
    <w:basedOn w:val="Standard"/>
    <w:rsid w:val="00475CAA"/>
    <w:pPr>
      <w:framePr w:w="8703" w:h="675" w:wrap="around" w:vAnchor="page" w:hAnchor="page" w:x="1268" w:y="12838" w:anchorLock="1"/>
      <w:spacing w:before="20" w:after="20"/>
    </w:pPr>
    <w:rPr>
      <w:color w:val="000000"/>
      <w:sz w:val="12"/>
      <w:lang w:val="en-GB"/>
    </w:rPr>
  </w:style>
  <w:style w:type="character" w:styleId="Hyperlink">
    <w:name w:val="Hyperlink"/>
    <w:rsid w:val="00475CAA"/>
    <w:rPr>
      <w:color w:val="0000FF"/>
      <w:u w:val="single"/>
    </w:rPr>
  </w:style>
  <w:style w:type="character" w:styleId="Fett">
    <w:name w:val="Strong"/>
    <w:uiPriority w:val="22"/>
    <w:qFormat/>
    <w:rsid w:val="002D4ADD"/>
    <w:rPr>
      <w:b/>
      <w:bCs/>
    </w:rPr>
  </w:style>
  <w:style w:type="paragraph" w:styleId="Sprechblasentext">
    <w:name w:val="Balloon Text"/>
    <w:basedOn w:val="Standard"/>
    <w:link w:val="SprechblasentextZchn"/>
    <w:rsid w:val="00935C8B"/>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935C8B"/>
    <w:rPr>
      <w:rFonts w:ascii="Tahoma" w:hAnsi="Tahoma" w:cs="Tahoma"/>
      <w:sz w:val="16"/>
      <w:szCs w:val="16"/>
    </w:rPr>
  </w:style>
  <w:style w:type="paragraph" w:customStyle="1" w:styleId="Text">
    <w:name w:val="Text"/>
    <w:rsid w:val="0096367B"/>
    <w:pPr>
      <w:pBdr>
        <w:top w:val="nil"/>
        <w:left w:val="nil"/>
        <w:bottom w:val="nil"/>
        <w:right w:val="nil"/>
        <w:between w:val="nil"/>
        <w:bar w:val="nil"/>
      </w:pBdr>
      <w:spacing w:line="288" w:lineRule="auto"/>
    </w:pPr>
    <w:rPr>
      <w:rFonts w:ascii="Baskerville" w:eastAsia="Baskerville" w:hAnsi="Baskerville" w:cs="Baskerville"/>
      <w:color w:val="222222"/>
      <w:sz w:val="28"/>
      <w:szCs w:val="28"/>
      <w:bdr w:val="nil"/>
    </w:rPr>
  </w:style>
  <w:style w:type="paragraph" w:customStyle="1" w:styleId="Text2">
    <w:name w:val="Text 2"/>
    <w:rsid w:val="0096367B"/>
    <w:pPr>
      <w:pBdr>
        <w:top w:val="nil"/>
        <w:left w:val="nil"/>
        <w:bottom w:val="nil"/>
        <w:right w:val="nil"/>
        <w:between w:val="nil"/>
        <w:bar w:val="nil"/>
      </w:pBdr>
      <w:spacing w:after="80" w:line="288" w:lineRule="auto"/>
    </w:pPr>
    <w:rPr>
      <w:rFonts w:ascii="Baskerville" w:eastAsia="Arial Unicode MS" w:hAnsi="Baskerville" w:cs="Arial Unicode MS"/>
      <w:color w:val="434343"/>
      <w:sz w:val="24"/>
      <w:szCs w:val="24"/>
      <w:bdr w:val="nil"/>
    </w:rPr>
  </w:style>
  <w:style w:type="paragraph" w:customStyle="1" w:styleId="berschrift">
    <w:name w:val="Überschrift"/>
    <w:next w:val="Text2"/>
    <w:rsid w:val="0096367B"/>
    <w:pPr>
      <w:keepNext/>
      <w:pBdr>
        <w:top w:val="nil"/>
        <w:left w:val="nil"/>
        <w:bottom w:val="nil"/>
        <w:right w:val="nil"/>
        <w:between w:val="nil"/>
        <w:bar w:val="nil"/>
      </w:pBdr>
      <w:spacing w:after="160"/>
      <w:jc w:val="center"/>
      <w:outlineLvl w:val="3"/>
    </w:pPr>
    <w:rPr>
      <w:rFonts w:ascii="Baskerville SemiBold" w:eastAsia="Baskerville SemiBold" w:hAnsi="Baskerville SemiBold" w:cs="Baskerville SemiBold"/>
      <w:color w:val="5A5754"/>
      <w:sz w:val="48"/>
      <w:szCs w:val="48"/>
      <w:bdr w:val="nil"/>
    </w:rPr>
  </w:style>
  <w:style w:type="numbering" w:customStyle="1" w:styleId="Bild">
    <w:name w:val="Bild"/>
    <w:rsid w:val="0096367B"/>
    <w:pPr>
      <w:numPr>
        <w:numId w:val="14"/>
      </w:numPr>
    </w:pPr>
  </w:style>
  <w:style w:type="paragraph" w:styleId="Titel">
    <w:name w:val="Title"/>
    <w:basedOn w:val="Standard"/>
    <w:next w:val="Standard"/>
    <w:link w:val="TitelZchn"/>
    <w:qFormat/>
    <w:rsid w:val="0096367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96367B"/>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qFormat/>
    <w:rsid w:val="009636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96367B"/>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96367B"/>
    <w:pPr>
      <w:spacing w:before="0" w:after="200" w:line="276" w:lineRule="auto"/>
      <w:ind w:left="720"/>
      <w:contextualSpacing/>
      <w:jc w:val="left"/>
    </w:pPr>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unhideWhenUsed/>
    <w:rsid w:val="00CC7D60"/>
    <w:rPr>
      <w:sz w:val="18"/>
      <w:szCs w:val="18"/>
    </w:rPr>
  </w:style>
  <w:style w:type="paragraph" w:styleId="Kommentartext">
    <w:name w:val="annotation text"/>
    <w:basedOn w:val="Standard"/>
    <w:link w:val="KommentartextZchn"/>
    <w:uiPriority w:val="99"/>
    <w:unhideWhenUsed/>
    <w:rsid w:val="00CC7D60"/>
    <w:pPr>
      <w:spacing w:before="0" w:after="200"/>
      <w:jc w:val="left"/>
    </w:pPr>
    <w:rPr>
      <w:rFonts w:asciiTheme="minorHAnsi" w:eastAsiaTheme="minorHAnsi" w:hAnsiTheme="minorHAnsi" w:cstheme="minorBidi"/>
      <w:sz w:val="24"/>
      <w:szCs w:val="24"/>
      <w:lang w:eastAsia="en-US"/>
    </w:rPr>
  </w:style>
  <w:style w:type="character" w:customStyle="1" w:styleId="KommentartextZchn">
    <w:name w:val="Kommentartext Zchn"/>
    <w:basedOn w:val="Absatz-Standardschriftart"/>
    <w:link w:val="Kommentartext"/>
    <w:uiPriority w:val="99"/>
    <w:rsid w:val="00CC7D60"/>
    <w:rPr>
      <w:rFonts w:asciiTheme="minorHAnsi" w:eastAsiaTheme="minorHAnsi" w:hAnsiTheme="minorHAnsi" w:cstheme="minorBid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C6AD6"/>
    <w:pPr>
      <w:spacing w:before="40" w:after="40"/>
      <w:jc w:val="both"/>
    </w:pPr>
    <w:rPr>
      <w:rFonts w:ascii="Arial" w:hAnsi="Arial"/>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8577F"/>
    <w:pPr>
      <w:tabs>
        <w:tab w:val="center" w:pos="4536"/>
        <w:tab w:val="right" w:pos="9072"/>
      </w:tabs>
    </w:pPr>
  </w:style>
  <w:style w:type="paragraph" w:styleId="Fuzeile">
    <w:name w:val="footer"/>
    <w:basedOn w:val="Standard"/>
    <w:semiHidden/>
    <w:rsid w:val="0008577F"/>
    <w:pPr>
      <w:tabs>
        <w:tab w:val="center" w:pos="4536"/>
        <w:tab w:val="right" w:pos="9072"/>
      </w:tabs>
    </w:pPr>
  </w:style>
  <w:style w:type="paragraph" w:customStyle="1" w:styleId="IBKopfzeileAdresse">
    <w:name w:val="IB Kopfzeile Adresse"/>
    <w:basedOn w:val="Standard"/>
    <w:rsid w:val="00897ACF"/>
    <w:rPr>
      <w:color w:val="000000"/>
      <w:sz w:val="12"/>
    </w:rPr>
  </w:style>
  <w:style w:type="paragraph" w:customStyle="1" w:styleId="IBAdresse">
    <w:name w:val="IB Adresse"/>
    <w:basedOn w:val="Standard"/>
    <w:rsid w:val="00475CAA"/>
    <w:pPr>
      <w:spacing w:before="0" w:after="0" w:line="180" w:lineRule="exact"/>
      <w:jc w:val="left"/>
    </w:pPr>
    <w:rPr>
      <w:color w:val="000000"/>
      <w:sz w:val="14"/>
    </w:rPr>
  </w:style>
  <w:style w:type="paragraph" w:customStyle="1" w:styleId="IBInfozeile">
    <w:name w:val="IB Infozeile"/>
    <w:basedOn w:val="Standard"/>
    <w:rsid w:val="009C6AD6"/>
    <w:pPr>
      <w:tabs>
        <w:tab w:val="left" w:pos="1758"/>
        <w:tab w:val="left" w:pos="3969"/>
        <w:tab w:val="left" w:pos="5954"/>
        <w:tab w:val="left" w:pos="8136"/>
      </w:tabs>
    </w:pPr>
    <w:rPr>
      <w:color w:val="000000"/>
      <w:sz w:val="14"/>
    </w:rPr>
  </w:style>
  <w:style w:type="paragraph" w:customStyle="1" w:styleId="IBStandard">
    <w:name w:val="IB Standard"/>
    <w:basedOn w:val="Standard"/>
    <w:rsid w:val="00475CAA"/>
    <w:rPr>
      <w:color w:val="000000"/>
    </w:rPr>
  </w:style>
  <w:style w:type="paragraph" w:customStyle="1" w:styleId="IBFusszeileEinrichtung">
    <w:name w:val="IB Fusszeile Einrichtung"/>
    <w:basedOn w:val="Standard"/>
    <w:rsid w:val="00475CAA"/>
    <w:pPr>
      <w:framePr w:w="8703" w:h="675" w:wrap="around" w:vAnchor="page" w:hAnchor="page" w:x="1268" w:y="12838" w:anchorLock="1"/>
      <w:spacing w:before="20" w:after="20"/>
    </w:pPr>
    <w:rPr>
      <w:color w:val="000000"/>
      <w:sz w:val="12"/>
      <w:lang w:val="en-GB"/>
    </w:rPr>
  </w:style>
  <w:style w:type="character" w:styleId="Hyperlink">
    <w:name w:val="Hyperlink"/>
    <w:rsid w:val="00475CAA"/>
    <w:rPr>
      <w:color w:val="0000FF"/>
      <w:u w:val="single"/>
    </w:rPr>
  </w:style>
  <w:style w:type="character" w:styleId="Fett">
    <w:name w:val="Strong"/>
    <w:uiPriority w:val="22"/>
    <w:qFormat/>
    <w:rsid w:val="002D4ADD"/>
    <w:rPr>
      <w:b/>
      <w:bCs/>
    </w:rPr>
  </w:style>
  <w:style w:type="paragraph" w:styleId="Sprechblasentext">
    <w:name w:val="Balloon Text"/>
    <w:basedOn w:val="Standard"/>
    <w:link w:val="SprechblasentextZchn"/>
    <w:rsid w:val="00935C8B"/>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935C8B"/>
    <w:rPr>
      <w:rFonts w:ascii="Tahoma" w:hAnsi="Tahoma" w:cs="Tahoma"/>
      <w:sz w:val="16"/>
      <w:szCs w:val="16"/>
    </w:rPr>
  </w:style>
  <w:style w:type="paragraph" w:customStyle="1" w:styleId="Text">
    <w:name w:val="Text"/>
    <w:rsid w:val="0096367B"/>
    <w:pPr>
      <w:pBdr>
        <w:top w:val="nil"/>
        <w:left w:val="nil"/>
        <w:bottom w:val="nil"/>
        <w:right w:val="nil"/>
        <w:between w:val="nil"/>
        <w:bar w:val="nil"/>
      </w:pBdr>
      <w:spacing w:line="288" w:lineRule="auto"/>
    </w:pPr>
    <w:rPr>
      <w:rFonts w:ascii="Baskerville" w:eastAsia="Baskerville" w:hAnsi="Baskerville" w:cs="Baskerville"/>
      <w:color w:val="222222"/>
      <w:sz w:val="28"/>
      <w:szCs w:val="28"/>
      <w:bdr w:val="nil"/>
    </w:rPr>
  </w:style>
  <w:style w:type="paragraph" w:customStyle="1" w:styleId="Text2">
    <w:name w:val="Text 2"/>
    <w:rsid w:val="0096367B"/>
    <w:pPr>
      <w:pBdr>
        <w:top w:val="nil"/>
        <w:left w:val="nil"/>
        <w:bottom w:val="nil"/>
        <w:right w:val="nil"/>
        <w:between w:val="nil"/>
        <w:bar w:val="nil"/>
      </w:pBdr>
      <w:spacing w:after="80" w:line="288" w:lineRule="auto"/>
    </w:pPr>
    <w:rPr>
      <w:rFonts w:ascii="Baskerville" w:eastAsia="Arial Unicode MS" w:hAnsi="Baskerville" w:cs="Arial Unicode MS"/>
      <w:color w:val="434343"/>
      <w:sz w:val="24"/>
      <w:szCs w:val="24"/>
      <w:bdr w:val="nil"/>
    </w:rPr>
  </w:style>
  <w:style w:type="paragraph" w:customStyle="1" w:styleId="berschrift">
    <w:name w:val="Überschrift"/>
    <w:next w:val="Text2"/>
    <w:rsid w:val="0096367B"/>
    <w:pPr>
      <w:keepNext/>
      <w:pBdr>
        <w:top w:val="nil"/>
        <w:left w:val="nil"/>
        <w:bottom w:val="nil"/>
        <w:right w:val="nil"/>
        <w:between w:val="nil"/>
        <w:bar w:val="nil"/>
      </w:pBdr>
      <w:spacing w:after="160"/>
      <w:jc w:val="center"/>
      <w:outlineLvl w:val="3"/>
    </w:pPr>
    <w:rPr>
      <w:rFonts w:ascii="Baskerville SemiBold" w:eastAsia="Baskerville SemiBold" w:hAnsi="Baskerville SemiBold" w:cs="Baskerville SemiBold"/>
      <w:color w:val="5A5754"/>
      <w:sz w:val="48"/>
      <w:szCs w:val="48"/>
      <w:bdr w:val="nil"/>
    </w:rPr>
  </w:style>
  <w:style w:type="numbering" w:customStyle="1" w:styleId="Bild">
    <w:name w:val="Bild"/>
    <w:rsid w:val="0096367B"/>
    <w:pPr>
      <w:numPr>
        <w:numId w:val="14"/>
      </w:numPr>
    </w:pPr>
  </w:style>
  <w:style w:type="paragraph" w:styleId="Titel">
    <w:name w:val="Title"/>
    <w:basedOn w:val="Standard"/>
    <w:next w:val="Standard"/>
    <w:link w:val="TitelZchn"/>
    <w:qFormat/>
    <w:rsid w:val="0096367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96367B"/>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qFormat/>
    <w:rsid w:val="009636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96367B"/>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96367B"/>
    <w:pPr>
      <w:spacing w:before="0" w:after="200" w:line="276" w:lineRule="auto"/>
      <w:ind w:left="720"/>
      <w:contextualSpacing/>
      <w:jc w:val="left"/>
    </w:pPr>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unhideWhenUsed/>
    <w:rsid w:val="00CC7D60"/>
    <w:rPr>
      <w:sz w:val="18"/>
      <w:szCs w:val="18"/>
    </w:rPr>
  </w:style>
  <w:style w:type="paragraph" w:styleId="Kommentartext">
    <w:name w:val="annotation text"/>
    <w:basedOn w:val="Standard"/>
    <w:link w:val="KommentartextZchn"/>
    <w:uiPriority w:val="99"/>
    <w:unhideWhenUsed/>
    <w:rsid w:val="00CC7D60"/>
    <w:pPr>
      <w:spacing w:before="0" w:after="200"/>
      <w:jc w:val="left"/>
    </w:pPr>
    <w:rPr>
      <w:rFonts w:asciiTheme="minorHAnsi" w:eastAsiaTheme="minorHAnsi" w:hAnsiTheme="minorHAnsi" w:cstheme="minorBidi"/>
      <w:sz w:val="24"/>
      <w:szCs w:val="24"/>
      <w:lang w:eastAsia="en-US"/>
    </w:rPr>
  </w:style>
  <w:style w:type="character" w:customStyle="1" w:styleId="KommentartextZchn">
    <w:name w:val="Kommentartext Zchn"/>
    <w:basedOn w:val="Absatz-Standardschriftart"/>
    <w:link w:val="Kommentartext"/>
    <w:uiPriority w:val="99"/>
    <w:rsid w:val="00CC7D60"/>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89258">
      <w:bodyDiv w:val="1"/>
      <w:marLeft w:val="0"/>
      <w:marRight w:val="0"/>
      <w:marTop w:val="0"/>
      <w:marBottom w:val="0"/>
      <w:divBdr>
        <w:top w:val="none" w:sz="0" w:space="0" w:color="auto"/>
        <w:left w:val="none" w:sz="0" w:space="0" w:color="auto"/>
        <w:bottom w:val="none" w:sz="0" w:space="0" w:color="auto"/>
        <w:right w:val="none" w:sz="0" w:space="0" w:color="auto"/>
      </w:divBdr>
    </w:div>
    <w:div w:id="940186902">
      <w:bodyDiv w:val="1"/>
      <w:marLeft w:val="60"/>
      <w:marRight w:val="60"/>
      <w:marTop w:val="60"/>
      <w:marBottom w:val="15"/>
      <w:divBdr>
        <w:top w:val="none" w:sz="0" w:space="0" w:color="auto"/>
        <w:left w:val="none" w:sz="0" w:space="0" w:color="auto"/>
        <w:bottom w:val="none" w:sz="0" w:space="0" w:color="auto"/>
        <w:right w:val="none" w:sz="0" w:space="0" w:color="auto"/>
      </w:divBdr>
      <w:divsChild>
        <w:div w:id="275913400">
          <w:marLeft w:val="0"/>
          <w:marRight w:val="0"/>
          <w:marTop w:val="0"/>
          <w:marBottom w:val="0"/>
          <w:divBdr>
            <w:top w:val="none" w:sz="0" w:space="0" w:color="auto"/>
            <w:left w:val="none" w:sz="0" w:space="0" w:color="auto"/>
            <w:bottom w:val="none" w:sz="0" w:space="0" w:color="auto"/>
            <w:right w:val="none" w:sz="0" w:space="0" w:color="auto"/>
          </w:divBdr>
        </w:div>
        <w:div w:id="269430956">
          <w:marLeft w:val="0"/>
          <w:marRight w:val="0"/>
          <w:marTop w:val="0"/>
          <w:marBottom w:val="0"/>
          <w:divBdr>
            <w:top w:val="none" w:sz="0" w:space="0" w:color="auto"/>
            <w:left w:val="none" w:sz="0" w:space="0" w:color="auto"/>
            <w:bottom w:val="none" w:sz="0" w:space="0" w:color="auto"/>
            <w:right w:val="none" w:sz="0" w:space="0" w:color="auto"/>
          </w:divBdr>
        </w:div>
        <w:div w:id="978724530">
          <w:marLeft w:val="0"/>
          <w:marRight w:val="0"/>
          <w:marTop w:val="0"/>
          <w:marBottom w:val="0"/>
          <w:divBdr>
            <w:top w:val="none" w:sz="0" w:space="0" w:color="auto"/>
            <w:left w:val="none" w:sz="0" w:space="0" w:color="auto"/>
            <w:bottom w:val="none" w:sz="0" w:space="0" w:color="auto"/>
            <w:right w:val="none" w:sz="0" w:space="0" w:color="auto"/>
          </w:divBdr>
        </w:div>
        <w:div w:id="310333606">
          <w:marLeft w:val="0"/>
          <w:marRight w:val="0"/>
          <w:marTop w:val="0"/>
          <w:marBottom w:val="0"/>
          <w:divBdr>
            <w:top w:val="none" w:sz="0" w:space="0" w:color="auto"/>
            <w:left w:val="none" w:sz="0" w:space="0" w:color="auto"/>
            <w:bottom w:val="none" w:sz="0" w:space="0" w:color="auto"/>
            <w:right w:val="none" w:sz="0" w:space="0" w:color="auto"/>
          </w:divBdr>
        </w:div>
        <w:div w:id="584725065">
          <w:marLeft w:val="0"/>
          <w:marRight w:val="0"/>
          <w:marTop w:val="0"/>
          <w:marBottom w:val="0"/>
          <w:divBdr>
            <w:top w:val="none" w:sz="0" w:space="0" w:color="auto"/>
            <w:left w:val="none" w:sz="0" w:space="0" w:color="auto"/>
            <w:bottom w:val="none" w:sz="0" w:space="0" w:color="auto"/>
            <w:right w:val="none" w:sz="0" w:space="0" w:color="auto"/>
          </w:divBdr>
        </w:div>
      </w:divsChild>
    </w:div>
    <w:div w:id="1149175950">
      <w:bodyDiv w:val="1"/>
      <w:marLeft w:val="0"/>
      <w:marRight w:val="0"/>
      <w:marTop w:val="0"/>
      <w:marBottom w:val="0"/>
      <w:divBdr>
        <w:top w:val="none" w:sz="0" w:space="0" w:color="auto"/>
        <w:left w:val="none" w:sz="0" w:space="0" w:color="auto"/>
        <w:bottom w:val="none" w:sz="0" w:space="0" w:color="auto"/>
        <w:right w:val="none" w:sz="0" w:space="0" w:color="auto"/>
      </w:divBdr>
    </w:div>
    <w:div w:id="1405881120">
      <w:bodyDiv w:val="1"/>
      <w:marLeft w:val="0"/>
      <w:marRight w:val="0"/>
      <w:marTop w:val="0"/>
      <w:marBottom w:val="0"/>
      <w:divBdr>
        <w:top w:val="none" w:sz="0" w:space="0" w:color="auto"/>
        <w:left w:val="none" w:sz="0" w:space="0" w:color="auto"/>
        <w:bottom w:val="none" w:sz="0" w:space="0" w:color="auto"/>
        <w:right w:val="none" w:sz="0" w:space="0" w:color="auto"/>
      </w:divBdr>
    </w:div>
    <w:div w:id="202527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tiff"/><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ORSC~1\AppData\Local\Temp\briefpapier_FD_VAP_F&#252;rth-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B371A-9A1E-4054-AE7C-97366F26E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briefpapier_FD_VAP_Fürth-1</Template>
  <TotalTime>0</TotalTime>
  <Pages>3</Pages>
  <Words>1039</Words>
  <Characters>5717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Internationaler Bund · Postfach 60 04 60 · 60334 Frankfurt am Main</vt:lpstr>
    </vt:vector>
  </TitlesOfParts>
  <Company>IB</Company>
  <LinksUpToDate>false</LinksUpToDate>
  <CharactersWithSpaces>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Internationaler Bund · Postfach 60 04 60 · 60334 Frankfurt am Main</dc:title>
  <dc:creator>Ann Lorschiedter</dc:creator>
  <cp:lastModifiedBy>jvintimilla</cp:lastModifiedBy>
  <cp:revision>4</cp:revision>
  <cp:lastPrinted>2016-05-11T13:14:00Z</cp:lastPrinted>
  <dcterms:created xsi:type="dcterms:W3CDTF">2019-04-16T12:10:00Z</dcterms:created>
  <dcterms:modified xsi:type="dcterms:W3CDTF">2019-04-16T13:00:00Z</dcterms:modified>
</cp:coreProperties>
</file>